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spacing w:val="60"/>
          <w:sz w:val="52"/>
          <w:szCs w:val="52"/>
        </w:rPr>
      </w:pPr>
    </w:p>
    <w:p>
      <w:pPr>
        <w:jc w:val="center"/>
        <w:rPr>
          <w:rFonts w:hint="default" w:ascii="Times New Roman" w:hAnsi="Times New Roman" w:eastAsia="宋体" w:cs="Times New Roman"/>
          <w:b/>
          <w:spacing w:val="60"/>
          <w:sz w:val="52"/>
          <w:szCs w:val="52"/>
        </w:rPr>
      </w:pPr>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default" w:ascii="Times New Roman" w:hAnsi="Times New Roman" w:eastAsia="宋体" w:cs="Times New Roman"/>
          <w:b/>
          <w:bCs/>
          <w:sz w:val="72"/>
          <w:szCs w:val="72"/>
          <w:lang w:val="en-US" w:eastAsia="zh-CN"/>
        </w:rPr>
      </w:pPr>
      <w:bookmarkStart w:id="0" w:name="_Toc430619013"/>
      <w:bookmarkStart w:id="1" w:name="_Toc430609235"/>
      <w:r>
        <w:rPr>
          <w:rFonts w:hint="default" w:ascii="Times New Roman" w:hAnsi="Times New Roman" w:eastAsia="宋体" w:cs="Times New Roman"/>
          <w:b/>
          <w:bCs/>
          <w:sz w:val="72"/>
          <w:szCs w:val="72"/>
          <w:lang w:val="en-US" w:eastAsia="zh-CN"/>
        </w:rPr>
        <w:t>建设项目竣工环境保护</w:t>
      </w:r>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default" w:ascii="Times New Roman" w:hAnsi="Times New Roman" w:eastAsia="宋体" w:cs="Times New Roman"/>
          <w:b/>
          <w:bCs/>
          <w:sz w:val="72"/>
          <w:szCs w:val="72"/>
          <w:lang w:val="en-US" w:eastAsia="zh-CN"/>
        </w:rPr>
      </w:pPr>
      <w:r>
        <w:rPr>
          <w:rFonts w:hint="default" w:ascii="Times New Roman" w:hAnsi="Times New Roman" w:eastAsia="宋体" w:cs="Times New Roman"/>
          <w:b/>
          <w:bCs/>
          <w:sz w:val="72"/>
          <w:szCs w:val="72"/>
          <w:lang w:val="en-US" w:eastAsia="zh-CN"/>
        </w:rPr>
        <w:t>验收监测报告</w:t>
      </w:r>
    </w:p>
    <w:p>
      <w:pPr>
        <w:jc w:val="center"/>
        <w:rPr>
          <w:rFonts w:hint="default" w:ascii="Times New Roman" w:hAnsi="Times New Roman" w:eastAsia="宋体" w:cs="Times New Roman"/>
          <w:sz w:val="30"/>
          <w:lang w:val="en-US" w:eastAsia="zh-CN"/>
        </w:rPr>
      </w:pPr>
    </w:p>
    <w:p>
      <w:pPr>
        <w:spacing w:line="240" w:lineRule="auto"/>
        <w:jc w:val="center"/>
        <w:rPr>
          <w:rFonts w:hint="default" w:ascii="Times New Roman" w:hAnsi="Times New Roman" w:eastAsia="宋体" w:cs="Times New Roman"/>
          <w:b w:val="0"/>
          <w:bCs/>
          <w:sz w:val="30"/>
          <w:szCs w:val="30"/>
          <w:lang w:eastAsia="zh-CN"/>
        </w:rPr>
      </w:pPr>
      <w:r>
        <w:rPr>
          <w:rFonts w:hint="default" w:ascii="Times New Roman" w:hAnsi="Times New Roman" w:eastAsia="宋体" w:cs="Times New Roman"/>
          <w:b w:val="0"/>
          <w:bCs/>
          <w:sz w:val="30"/>
          <w:szCs w:val="30"/>
          <w:lang w:eastAsia="zh-CN"/>
        </w:rPr>
        <w:t>金环测字第</w:t>
      </w:r>
      <w:r>
        <w:rPr>
          <w:rFonts w:hint="eastAsia" w:ascii="Times New Roman" w:hAnsi="Times New Roman" w:eastAsia="宋体" w:cs="Times New Roman"/>
          <w:b w:val="0"/>
          <w:bCs/>
          <w:sz w:val="30"/>
          <w:szCs w:val="30"/>
          <w:lang w:val="en-US" w:eastAsia="zh-CN"/>
        </w:rPr>
        <w:t>2023080802</w:t>
      </w:r>
      <w:r>
        <w:rPr>
          <w:rFonts w:hint="default" w:ascii="Times New Roman" w:hAnsi="Times New Roman" w:eastAsia="宋体" w:cs="Times New Roman"/>
          <w:b w:val="0"/>
          <w:bCs/>
          <w:sz w:val="30"/>
          <w:szCs w:val="30"/>
          <w:lang w:eastAsia="zh-CN"/>
        </w:rPr>
        <w:t>-2号</w:t>
      </w:r>
    </w:p>
    <w:p>
      <w:pPr>
        <w:tabs>
          <w:tab w:val="left" w:pos="5514"/>
        </w:tabs>
        <w:jc w:val="center"/>
        <w:rPr>
          <w:rFonts w:hint="default" w:ascii="Times New Roman" w:hAnsi="Times New Roman" w:eastAsia="宋体" w:cs="Times New Roman"/>
        </w:rPr>
      </w:pPr>
    </w:p>
    <w:p>
      <w:pPr>
        <w:spacing w:line="600" w:lineRule="exact"/>
        <w:ind w:firstLine="157" w:firstLineChars="49"/>
        <w:jc w:val="center"/>
        <w:rPr>
          <w:rFonts w:hint="default" w:ascii="Times New Roman" w:hAnsi="Times New Roman" w:eastAsia="宋体" w:cs="Times New Roman"/>
          <w:b/>
          <w:sz w:val="32"/>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lang w:eastAsia="zh-CN"/>
        </w:rPr>
      </w:pPr>
    </w:p>
    <w:p>
      <w:pPr>
        <w:tabs>
          <w:tab w:val="left" w:pos="6825"/>
        </w:tabs>
        <w:ind w:right="-67" w:rightChars="-32"/>
        <w:jc w:val="center"/>
        <w:rPr>
          <w:rFonts w:hint="default" w:ascii="Times New Roman" w:hAnsi="Times New Roman" w:eastAsia="宋体" w:cs="Times New Roman"/>
          <w:b/>
          <w:sz w:val="32"/>
          <w:lang w:eastAsia="zh-CN"/>
        </w:rPr>
      </w:pPr>
    </w:p>
    <w:p>
      <w:pPr>
        <w:tabs>
          <w:tab w:val="left" w:pos="6825"/>
        </w:tabs>
        <w:ind w:right="-67" w:rightChars="-32"/>
        <w:jc w:val="center"/>
        <w:rPr>
          <w:rFonts w:hint="default" w:ascii="Times New Roman" w:hAnsi="Times New Roman" w:eastAsia="宋体" w:cs="Times New Roman"/>
          <w:b/>
          <w:sz w:val="32"/>
        </w:rPr>
      </w:pPr>
    </w:p>
    <w:p>
      <w:pPr>
        <w:spacing w:before="120" w:beforeLines="50" w:line="360" w:lineRule="auto"/>
        <w:jc w:val="center"/>
        <w:rPr>
          <w:rFonts w:hint="default" w:ascii="Times New Roman" w:hAnsi="Times New Roman" w:eastAsia="宋体" w:cs="Times New Roman"/>
          <w:sz w:val="28"/>
          <w:szCs w:val="28"/>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500" w:firstLineChars="500"/>
        <w:jc w:val="both"/>
        <w:textAlignment w:val="auto"/>
        <w:outlineLvl w:val="9"/>
        <w:rPr>
          <w:rFonts w:hint="eastAsia" w:ascii="Times New Roman" w:hAnsi="Times New Roman" w:eastAsia="宋体" w:cs="Times New Roman"/>
          <w:sz w:val="30"/>
          <w:szCs w:val="30"/>
          <w:lang w:val="en-US" w:eastAsia="zh-CN"/>
        </w:rPr>
      </w:pPr>
      <w:r>
        <w:rPr>
          <w:rFonts w:hint="default" w:ascii="Times New Roman" w:hAnsi="Times New Roman" w:eastAsia="宋体" w:cs="Times New Roman"/>
          <w:sz w:val="30"/>
          <w:szCs w:val="30"/>
        </w:rPr>
        <w:t>项目名称：</w:t>
      </w:r>
      <w:r>
        <w:rPr>
          <w:rFonts w:hint="eastAsia" w:ascii="Times New Roman" w:hAnsi="Times New Roman" w:eastAsia="宋体" w:cs="Times New Roman"/>
          <w:sz w:val="30"/>
          <w:szCs w:val="30"/>
          <w:lang w:val="en-US" w:eastAsia="zh-CN"/>
        </w:rPr>
        <w:t>沧州新辰环保设备有限公司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926" w:firstLineChars="1100"/>
        <w:jc w:val="both"/>
        <w:textAlignment w:val="auto"/>
        <w:outlineLvl w:val="9"/>
        <w:rPr>
          <w:rFonts w:hint="eastAsia" w:ascii="Times New Roman" w:hAnsi="Times New Roman" w:eastAsia="宋体" w:cs="Times New Roman"/>
          <w:spacing w:val="-17"/>
          <w:sz w:val="30"/>
          <w:szCs w:val="30"/>
          <w:lang w:eastAsia="zh-CN"/>
        </w:rPr>
      </w:pPr>
      <w:r>
        <w:rPr>
          <w:rFonts w:hint="eastAsia" w:ascii="Times New Roman" w:hAnsi="Times New Roman" w:eastAsia="宋体" w:cs="Times New Roman"/>
          <w:spacing w:val="-17"/>
          <w:sz w:val="30"/>
          <w:szCs w:val="30"/>
          <w:lang w:eastAsia="zh-CN"/>
        </w:rPr>
        <w:t>年产金属制品3万m</w:t>
      </w:r>
      <w:r>
        <w:rPr>
          <w:rFonts w:hint="eastAsia" w:ascii="Times New Roman" w:hAnsi="Times New Roman" w:eastAsia="宋体" w:cs="Times New Roman"/>
          <w:spacing w:val="-17"/>
          <w:sz w:val="30"/>
          <w:szCs w:val="30"/>
          <w:vertAlign w:val="superscript"/>
          <w:lang w:eastAsia="zh-CN"/>
        </w:rPr>
        <w:t>2</w:t>
      </w:r>
      <w:r>
        <w:rPr>
          <w:rFonts w:hint="eastAsia" w:ascii="Times New Roman" w:hAnsi="Times New Roman" w:eastAsia="宋体" w:cs="Times New Roman"/>
          <w:spacing w:val="-17"/>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926" w:firstLineChars="1100"/>
        <w:jc w:val="both"/>
        <w:textAlignment w:val="auto"/>
        <w:outlineLvl w:val="9"/>
        <w:rPr>
          <w:rFonts w:hint="default" w:ascii="Times New Roman" w:hAnsi="Times New Roman" w:eastAsia="宋体" w:cs="Times New Roman"/>
          <w:spacing w:val="-6"/>
          <w:sz w:val="30"/>
          <w:szCs w:val="30"/>
          <w:lang w:eastAsia="zh-CN"/>
        </w:rPr>
      </w:pPr>
      <w:r>
        <w:rPr>
          <w:rFonts w:hint="eastAsia" w:ascii="Times New Roman" w:hAnsi="Times New Roman" w:eastAsia="宋体" w:cs="Times New Roman"/>
          <w:spacing w:val="-17"/>
          <w:sz w:val="30"/>
          <w:szCs w:val="30"/>
          <w:lang w:eastAsia="zh-CN"/>
        </w:rPr>
        <w:t>环保设备20台新建项目</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1500" w:firstLineChars="500"/>
        <w:jc w:val="both"/>
        <w:textAlignment w:val="auto"/>
        <w:outlineLvl w:val="9"/>
        <w:rPr>
          <w:rFonts w:hint="default" w:ascii="Times New Roman" w:hAnsi="Times New Roman" w:eastAsia="宋体" w:cs="Times New Roman"/>
          <w:sz w:val="30"/>
          <w:szCs w:val="30"/>
          <w:u w:val="none"/>
          <w:lang w:val="en-US"/>
        </w:rPr>
      </w:pPr>
      <w:r>
        <w:rPr>
          <w:rFonts w:hint="default" w:ascii="Times New Roman" w:hAnsi="Times New Roman" w:eastAsia="宋体" w:cs="Times New Roman"/>
          <w:sz w:val="30"/>
          <w:szCs w:val="30"/>
        </w:rPr>
        <w:t>委托单位：</w:t>
      </w:r>
      <w:r>
        <w:rPr>
          <w:rFonts w:hint="eastAsia" w:ascii="Times New Roman" w:hAnsi="Times New Roman" w:eastAsia="宋体" w:cs="Times New Roman"/>
          <w:sz w:val="30"/>
          <w:szCs w:val="30"/>
          <w:lang w:val="en-US" w:eastAsia="zh-CN"/>
        </w:rPr>
        <w:t>沧州新辰环保设备有限公司</w:t>
      </w:r>
    </w:p>
    <w:p>
      <w:pPr>
        <w:spacing w:line="600" w:lineRule="exact"/>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 </w:t>
      </w:r>
    </w:p>
    <w:p>
      <w:pPr>
        <w:pStyle w:val="2"/>
        <w:rPr>
          <w:rFonts w:hint="default" w:ascii="Times New Roman" w:hAnsi="Times New Roman" w:eastAsia="宋体" w:cs="Times New Roman"/>
          <w:lang w:val="en-US" w:eastAsia="zh-CN"/>
        </w:rPr>
      </w:pPr>
    </w:p>
    <w:p>
      <w:pPr>
        <w:spacing w:line="360" w:lineRule="auto"/>
        <w:jc w:val="center"/>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lang w:eastAsia="zh-CN"/>
        </w:rPr>
        <w:t>河北金亿嘉环境监测技术服务有限公司</w:t>
      </w:r>
    </w:p>
    <w:p>
      <w:pPr>
        <w:spacing w:line="360" w:lineRule="auto"/>
        <w:jc w:val="center"/>
        <w:rPr>
          <w:rFonts w:hint="default" w:ascii="Times New Roman" w:hAnsi="Times New Roman" w:eastAsia="宋体" w:cs="Times New Roman"/>
          <w:color w:val="auto"/>
          <w:sz w:val="30"/>
          <w:szCs w:val="30"/>
        </w:rPr>
        <w:sectPr>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default" w:ascii="Times New Roman" w:hAnsi="Times New Roman" w:eastAsia="宋体" w:cs="Times New Roman"/>
          <w:color w:val="auto"/>
          <w:sz w:val="30"/>
          <w:szCs w:val="30"/>
        </w:rPr>
        <w:t>二〇</w:t>
      </w:r>
      <w:r>
        <w:rPr>
          <w:rFonts w:hint="default" w:ascii="Times New Roman" w:hAnsi="Times New Roman" w:eastAsia="宋体" w:cs="Times New Roman"/>
          <w:color w:val="auto"/>
          <w:sz w:val="30"/>
          <w:szCs w:val="30"/>
          <w:lang w:val="en-US" w:eastAsia="zh-CN"/>
        </w:rPr>
        <w:t>二三</w:t>
      </w:r>
      <w:r>
        <w:rPr>
          <w:rFonts w:hint="default" w:ascii="Times New Roman" w:hAnsi="Times New Roman" w:eastAsia="宋体" w:cs="Times New Roman"/>
          <w:color w:val="auto"/>
          <w:sz w:val="30"/>
          <w:szCs w:val="30"/>
        </w:rPr>
        <w:t>年</w:t>
      </w:r>
      <w:r>
        <w:rPr>
          <w:rFonts w:hint="eastAsia" w:ascii="Times New Roman" w:hAnsi="Times New Roman" w:eastAsia="宋体" w:cs="Times New Roman"/>
          <w:color w:val="auto"/>
          <w:sz w:val="30"/>
          <w:szCs w:val="30"/>
          <w:lang w:val="en-US" w:eastAsia="zh-CN"/>
        </w:rPr>
        <w:t>八</w:t>
      </w:r>
      <w:r>
        <w:rPr>
          <w:rFonts w:hint="default" w:ascii="Times New Roman" w:hAnsi="Times New Roman" w:eastAsia="宋体" w:cs="Times New Roman"/>
          <w:color w:val="auto"/>
          <w:sz w:val="30"/>
          <w:szCs w:val="30"/>
        </w:rPr>
        <w:t>月</w:t>
      </w:r>
    </w:p>
    <w:p>
      <w:pPr>
        <w:rPr>
          <w:rFonts w:hint="default" w:ascii="Times New Roman" w:hAnsi="Times New Roman" w:eastAsia="宋体" w:cs="Times New Roman"/>
          <w:sz w:val="48"/>
          <w:szCs w:val="48"/>
        </w:rPr>
      </w:pPr>
    </w:p>
    <w:p>
      <w:pPr>
        <w:jc w:val="center"/>
        <w:rPr>
          <w:rFonts w:hint="default" w:ascii="Times New Roman" w:hAnsi="Times New Roman" w:eastAsia="宋体" w:cs="Times New Roman"/>
          <w:sz w:val="48"/>
          <w:szCs w:val="48"/>
        </w:rPr>
      </w:pPr>
    </w:p>
    <w:p>
      <w:pPr>
        <w:jc w:val="center"/>
        <w:rPr>
          <w:rFonts w:hint="default" w:ascii="Times New Roman" w:hAnsi="Times New Roman" w:eastAsia="宋体" w:cs="Times New Roman"/>
          <w:sz w:val="48"/>
          <w:szCs w:val="48"/>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spacing w:line="360" w:lineRule="auto"/>
        <w:jc w:val="center"/>
        <w:rPr>
          <w:rFonts w:hint="default" w:ascii="Times New Roman" w:hAnsi="Times New Roman" w:eastAsia="宋体" w:cs="Times New Roman"/>
          <w:sz w:val="48"/>
          <w:szCs w:val="48"/>
        </w:rPr>
      </w:pPr>
      <w:r>
        <w:rPr>
          <w:rFonts w:hint="default" w:ascii="Times New Roman" w:hAnsi="Times New Roman" w:eastAsia="宋体" w:cs="Times New Roman"/>
          <w:sz w:val="48"/>
          <w:szCs w:val="48"/>
        </w:rPr>
        <w:t>注 意 事 项</w:t>
      </w:r>
    </w:p>
    <w:p>
      <w:pPr>
        <w:ind w:firstLine="800"/>
        <w:rPr>
          <w:rFonts w:hint="default" w:ascii="Times New Roman" w:hAnsi="Times New Roman" w:eastAsia="宋体" w:cs="Times New Roman"/>
          <w:sz w:val="32"/>
          <w:szCs w:val="32"/>
        </w:rPr>
      </w:pPr>
    </w:p>
    <w:p>
      <w:pPr>
        <w:numPr>
          <w:ilvl w:val="0"/>
          <w:numId w:val="2"/>
        </w:num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报告封面无检验检测专用章/公章、骑缝章无效。报告无编制人、审核人及授权签字人签字或等效标识无效。</w:t>
      </w:r>
    </w:p>
    <w:p>
      <w:p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3、报告涂改、增删无效。</w:t>
      </w:r>
    </w:p>
    <w:p>
      <w:p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4、复制报告需经本公司同意或授权。</w:t>
      </w:r>
    </w:p>
    <w:p>
      <w:p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5、未经本公司同意不得将报告作为商业广告等宣传使用。</w:t>
      </w:r>
    </w:p>
    <w:p>
      <w:p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6、本报告仅对本次监测结果负责，如有异议，请在收到监测报告15日内向本公司提出书面申诉，逾期不提出，视为认可监测报告。</w:t>
      </w:r>
    </w:p>
    <w:p>
      <w:pPr>
        <w:spacing w:line="480" w:lineRule="auto"/>
        <w:ind w:firstLine="980" w:firstLineChars="350"/>
        <w:rPr>
          <w:rFonts w:hint="default" w:ascii="Times New Roman" w:hAnsi="Times New Roman" w:eastAsia="宋体" w:cs="Times New Roman"/>
          <w:sz w:val="30"/>
        </w:rPr>
      </w:pPr>
      <w:r>
        <w:rPr>
          <w:rFonts w:hint="default" w:ascii="Times New Roman" w:hAnsi="Times New Roman" w:eastAsia="宋体" w:cs="Times New Roman"/>
          <w:color w:val="auto"/>
          <w:sz w:val="28"/>
          <w:szCs w:val="28"/>
        </w:rPr>
        <w:t>7、由委托单位自行采集的样品，本公司仅对送检样品监测数据负责，不对样品来源负责，报告中所附限值仅供参考</w:t>
      </w:r>
      <w:r>
        <w:rPr>
          <w:rFonts w:hint="default" w:ascii="Times New Roman" w:hAnsi="Times New Roman" w:eastAsia="宋体" w:cs="Times New Roman"/>
          <w:sz w:val="28"/>
          <w:szCs w:val="28"/>
        </w:rPr>
        <w:t>。</w:t>
      </w:r>
    </w:p>
    <w:p>
      <w:pPr>
        <w:pStyle w:val="2"/>
        <w:ind w:left="0" w:leftChars="0" w:firstLine="0" w:firstLineChars="0"/>
        <w:rPr>
          <w:rFonts w:hint="default" w:ascii="Times New Roman" w:hAnsi="Times New Roman" w:eastAsia="宋体" w:cs="Times New Roman"/>
          <w:lang w:val="en-US" w:eastAsia="zh-CN"/>
        </w:rPr>
      </w:pPr>
    </w:p>
    <w:p>
      <w:pPr>
        <w:spacing w:line="860" w:lineRule="exact"/>
        <w:ind w:firstLine="570"/>
        <w:rPr>
          <w:rFonts w:hint="default" w:ascii="Times New Roman" w:hAnsi="Times New Roman" w:eastAsia="宋体" w:cs="Times New Roman"/>
          <w:sz w:val="30"/>
          <w:szCs w:val="30"/>
        </w:rPr>
        <w:sectPr>
          <w:headerReference r:id="rId3" w:type="default"/>
          <w:footerReference r:id="rId4" w:type="default"/>
          <w:endnotePr>
            <w:numFmt w:val="decimal"/>
          </w:endnotePr>
          <w:type w:val="continuous"/>
          <w:pgSz w:w="11907" w:h="16840"/>
          <w:pgMar w:top="1418" w:right="1361" w:bottom="1418"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 w:name="_Toc430609233"/>
      <w:bookmarkStart w:id="3" w:name="_Toc430619011"/>
    </w:p>
    <w:p>
      <w:pPr>
        <w:spacing w:line="860" w:lineRule="exact"/>
        <w:ind w:firstLine="570"/>
        <w:rPr>
          <w:rFonts w:hint="default" w:ascii="Times New Roman" w:hAnsi="Times New Roman" w:eastAsia="宋体" w:cs="Times New Roman"/>
          <w:sz w:val="30"/>
          <w:szCs w:val="30"/>
        </w:rPr>
      </w:pPr>
    </w:p>
    <w:p>
      <w:pPr>
        <w:spacing w:line="720" w:lineRule="auto"/>
        <w:ind w:firstLine="57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编    写：</w:t>
      </w:r>
    </w:p>
    <w:p>
      <w:pPr>
        <w:spacing w:line="720" w:lineRule="auto"/>
        <w:ind w:firstLine="57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审    核：</w:t>
      </w:r>
    </w:p>
    <w:p>
      <w:pPr>
        <w:spacing w:line="720" w:lineRule="auto"/>
        <w:ind w:firstLine="57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签    发：</w:t>
      </w:r>
    </w:p>
    <w:p>
      <w:pPr>
        <w:spacing w:line="720" w:lineRule="auto"/>
        <w:ind w:firstLine="600"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sz w:val="30"/>
          <w:szCs w:val="30"/>
        </w:rPr>
        <w:t>监测人员：郭浩琛、王森、李杨</w:t>
      </w:r>
    </w:p>
    <w:p>
      <w:pPr>
        <w:pStyle w:val="2"/>
        <w:spacing w:line="480" w:lineRule="auto"/>
        <w:rPr>
          <w:rFonts w:hint="default" w:ascii="Times New Roman" w:hAnsi="Times New Roman" w:eastAsia="宋体" w:cs="Times New Roman"/>
        </w:rPr>
      </w:pPr>
    </w:p>
    <w:p>
      <w:pPr>
        <w:pStyle w:val="3"/>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公司名称：河北金亿嘉环境监测技术服务有限公司</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地    址：河北省沧州市河间市北环手拉手汽配城E1-020-E1-021</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电    话：15230776611、13191991919</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传    真：0317-3296755</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bookmarkStart w:id="4" w:name="OLE_LINK1"/>
      <w:r>
        <w:rPr>
          <w:rFonts w:hint="default" w:ascii="Times New Roman" w:hAnsi="Times New Roman" w:eastAsia="宋体" w:cs="Times New Roman"/>
          <w:sz w:val="30"/>
          <w:szCs w:val="30"/>
        </w:rPr>
        <w:t>电子邮箱：hbjyj0317@163.com</w:t>
      </w:r>
    </w:p>
    <w:bookmarkEnd w:id="4"/>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邮政邮编：062450</w:t>
      </w:r>
    </w:p>
    <w:p>
      <w:pPr>
        <w:pStyle w:val="2"/>
        <w:rPr>
          <w:rFonts w:hint="default" w:ascii="Times New Roman" w:hAnsi="Times New Roman" w:eastAsia="宋体" w:cs="Times New Roman"/>
          <w:sz w:val="30"/>
          <w:szCs w:val="30"/>
        </w:rPr>
      </w:pPr>
    </w:p>
    <w:p>
      <w:pPr>
        <w:pStyle w:val="3"/>
        <w:rPr>
          <w:rFonts w:hint="default" w:ascii="Times New Roman" w:hAnsi="Times New Roman" w:eastAsia="宋体" w:cs="Times New Roman"/>
        </w:rPr>
        <w:sectPr>
          <w:headerReference r:id="rId5" w:type="default"/>
          <w:endnotePr>
            <w:numFmt w:val="decimal"/>
          </w:endnotePr>
          <w:pgSz w:w="11907" w:h="16840"/>
          <w:pgMar w:top="1418" w:right="1361" w:bottom="1418"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br w:type="page"/>
      </w:r>
    </w:p>
    <w:p>
      <w:pPr>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表一 基本概况</w:t>
      </w:r>
      <w:bookmarkEnd w:id="2"/>
      <w:bookmarkEnd w:id="3"/>
    </w:p>
    <w:tbl>
      <w:tblPr>
        <w:tblStyle w:val="21"/>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38"/>
        <w:gridCol w:w="1159"/>
        <w:gridCol w:w="878"/>
        <w:gridCol w:w="728"/>
        <w:gridCol w:w="868"/>
        <w:gridCol w:w="1756"/>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建设项目名称</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沧州新辰环保设备有限公司</w:t>
            </w:r>
            <w:r>
              <w:rPr>
                <w:rFonts w:hint="eastAsia" w:ascii="Times New Roman" w:hAnsi="Times New Roman" w:eastAsia="宋体" w:cs="Times New Roman"/>
                <w:sz w:val="24"/>
                <w:szCs w:val="24"/>
                <w:lang w:eastAsia="zh-CN"/>
              </w:rPr>
              <w:t>年产金属制品3万m</w:t>
            </w:r>
            <w:r>
              <w:rPr>
                <w:rFonts w:hint="eastAsia" w:ascii="Times New Roman" w:hAnsi="Times New Roman" w:eastAsia="宋体" w:cs="Times New Roman"/>
                <w:sz w:val="24"/>
                <w:szCs w:val="24"/>
                <w:vertAlign w:val="superscript"/>
                <w:lang w:eastAsia="zh-CN"/>
              </w:rPr>
              <w:t>2</w:t>
            </w:r>
            <w:r>
              <w:rPr>
                <w:rFonts w:hint="eastAsia" w:ascii="Times New Roman" w:hAnsi="Times New Roman" w:eastAsia="宋体" w:cs="Times New Roman"/>
                <w:sz w:val="24"/>
                <w:szCs w:val="24"/>
                <w:lang w:eastAsia="zh-CN"/>
              </w:rPr>
              <w:t>、环保设备20台新建项目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建设单位名称</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沧州新辰环保设备有限公司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建设项目主管部门</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color w:val="auto"/>
                <w:sz w:val="24"/>
                <w:szCs w:val="24"/>
                <w:lang w:eastAsia="zh-CN"/>
              </w:rPr>
              <w:t>河间市行政审批局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建设项目性质</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新建</w:t>
            </w:r>
            <w:r>
              <w:rPr>
                <w:rFonts w:hint="default" w:ascii="Times New Roman" w:hAnsi="Times New Roman" w:eastAsia="宋体" w:cs="Times New Roman"/>
                <w:sz w:val="24"/>
                <w:szCs w:val="24"/>
              </w:rPr>
              <w:sym w:font="Wingdings 2" w:char="0052"/>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改建</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扩建</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技改</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迁建</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主要产品名称</w:t>
            </w:r>
          </w:p>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实际生产能力</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spacing w:val="0"/>
                <w:sz w:val="24"/>
                <w:szCs w:val="24"/>
                <w:lang w:val="en-US" w:eastAsia="zh-CN"/>
              </w:rPr>
            </w:pPr>
            <w:r>
              <w:rPr>
                <w:rFonts w:hint="eastAsia" w:ascii="Times New Roman" w:hAnsi="Times New Roman" w:eastAsia="宋体" w:cs="Times New Roman"/>
                <w:spacing w:val="0"/>
                <w:sz w:val="24"/>
                <w:szCs w:val="24"/>
                <w:lang w:val="en-US" w:eastAsia="zh-CN"/>
              </w:rPr>
              <w:t>金属制品、环保设备</w:t>
            </w:r>
          </w:p>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spacing w:val="0"/>
                <w:sz w:val="24"/>
                <w:szCs w:val="24"/>
                <w:lang w:val="en-US" w:eastAsia="zh-CN"/>
              </w:rPr>
              <w:t>年产金属制品3万m</w:t>
            </w:r>
            <w:r>
              <w:rPr>
                <w:rFonts w:hint="eastAsia" w:ascii="Times New Roman" w:hAnsi="Times New Roman" w:eastAsia="宋体" w:cs="Times New Roman"/>
                <w:spacing w:val="0"/>
                <w:sz w:val="24"/>
                <w:szCs w:val="24"/>
                <w:vertAlign w:val="superscript"/>
                <w:lang w:val="en-US" w:eastAsia="zh-CN"/>
              </w:rPr>
              <w:t>2</w:t>
            </w:r>
            <w:r>
              <w:rPr>
                <w:rFonts w:hint="eastAsia" w:ascii="Times New Roman" w:hAnsi="Times New Roman" w:eastAsia="宋体" w:cs="Times New Roman"/>
                <w:spacing w:val="0"/>
                <w:sz w:val="24"/>
                <w:szCs w:val="24"/>
                <w:lang w:val="en-US" w:eastAsia="zh-CN"/>
              </w:rPr>
              <w:t>、环保设备20台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rPr>
              <w:t>环评时间</w:t>
            </w:r>
          </w:p>
        </w:tc>
        <w:tc>
          <w:tcPr>
            <w:tcW w:w="2037" w:type="dxa"/>
            <w:gridSpan w:val="2"/>
            <w:vAlign w:val="center"/>
          </w:tcPr>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w:t>
            </w:r>
            <w:r>
              <w:rPr>
                <w:rFonts w:hint="eastAsia" w:ascii="Times New Roman" w:hAnsi="Times New Roman" w:eastAsia="宋体" w:cs="Times New Roman"/>
                <w:color w:val="auto"/>
                <w:sz w:val="24"/>
                <w:szCs w:val="24"/>
                <w:highlight w:val="none"/>
                <w:lang w:val="en-US" w:eastAsia="zh-CN"/>
              </w:rPr>
              <w:t>3.01</w:t>
            </w:r>
          </w:p>
        </w:tc>
        <w:tc>
          <w:tcPr>
            <w:tcW w:w="159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开工时间</w:t>
            </w:r>
          </w:p>
        </w:tc>
        <w:tc>
          <w:tcPr>
            <w:tcW w:w="3748"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lang w:eastAsia="zh-CN"/>
              </w:rPr>
              <w:t>竣工调试</w:t>
            </w:r>
            <w:r>
              <w:rPr>
                <w:rFonts w:hint="default" w:ascii="Times New Roman" w:hAnsi="Times New Roman" w:eastAsia="宋体" w:cs="Times New Roman"/>
                <w:color w:val="auto"/>
                <w:spacing w:val="-4"/>
                <w:sz w:val="24"/>
                <w:szCs w:val="24"/>
              </w:rPr>
              <w:t>时间</w:t>
            </w:r>
          </w:p>
        </w:tc>
        <w:tc>
          <w:tcPr>
            <w:tcW w:w="2037" w:type="dxa"/>
            <w:gridSpan w:val="2"/>
            <w:vAlign w:val="center"/>
          </w:tcPr>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c>
          <w:tcPr>
            <w:tcW w:w="159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现场监测时间</w:t>
            </w:r>
          </w:p>
        </w:tc>
        <w:tc>
          <w:tcPr>
            <w:tcW w:w="3748"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2023.08.08</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2023.08.09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rPr>
              <w:t>评审报告表</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rPr>
              <w:t>审批部门</w:t>
            </w:r>
          </w:p>
        </w:tc>
        <w:tc>
          <w:tcPr>
            <w:tcW w:w="2037"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河间市行政审批局</w:t>
            </w:r>
          </w:p>
        </w:tc>
        <w:tc>
          <w:tcPr>
            <w:tcW w:w="159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highlight w:val="none"/>
              </w:rPr>
            </w:pPr>
            <w:bookmarkStart w:id="5" w:name="_Toc389223293"/>
            <w:bookmarkStart w:id="6" w:name="_Toc389568436"/>
            <w:r>
              <w:rPr>
                <w:rFonts w:hint="default" w:ascii="Times New Roman" w:hAnsi="Times New Roman" w:eastAsia="宋体" w:cs="Times New Roman"/>
                <w:color w:val="auto"/>
                <w:spacing w:val="-4"/>
                <w:sz w:val="24"/>
                <w:szCs w:val="24"/>
                <w:highlight w:val="none"/>
              </w:rPr>
              <w:t>环评报告表</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4"/>
                <w:sz w:val="24"/>
                <w:szCs w:val="24"/>
                <w:highlight w:val="none"/>
              </w:rPr>
              <w:t>编制单位</w:t>
            </w:r>
            <w:bookmarkEnd w:id="5"/>
            <w:bookmarkEnd w:id="6"/>
          </w:p>
        </w:tc>
        <w:tc>
          <w:tcPr>
            <w:tcW w:w="3748"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石家庄乐尔工程项目管理有限公司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投资总概算</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（万元）</w:t>
            </w:r>
          </w:p>
        </w:tc>
        <w:tc>
          <w:tcPr>
            <w:tcW w:w="1159"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2020</w:t>
            </w:r>
          </w:p>
        </w:tc>
        <w:tc>
          <w:tcPr>
            <w:tcW w:w="160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环保投资总概算（万元）</w:t>
            </w:r>
          </w:p>
        </w:tc>
        <w:tc>
          <w:tcPr>
            <w:tcW w:w="86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30</w:t>
            </w:r>
          </w:p>
        </w:tc>
        <w:tc>
          <w:tcPr>
            <w:tcW w:w="1756"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所占比例</w:t>
            </w:r>
          </w:p>
        </w:tc>
        <w:tc>
          <w:tcPr>
            <w:tcW w:w="1992"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1.49</w:t>
            </w:r>
            <w:r>
              <w:rPr>
                <w:rFonts w:hint="default" w:ascii="Times New Roman" w:hAnsi="Times New Roman" w:eastAsia="宋体"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实际总投资</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（万元）</w:t>
            </w:r>
          </w:p>
        </w:tc>
        <w:tc>
          <w:tcPr>
            <w:tcW w:w="1159"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2020</w:t>
            </w:r>
          </w:p>
        </w:tc>
        <w:tc>
          <w:tcPr>
            <w:tcW w:w="160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实际环保投资（万元）</w:t>
            </w:r>
          </w:p>
        </w:tc>
        <w:tc>
          <w:tcPr>
            <w:tcW w:w="86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30</w:t>
            </w:r>
          </w:p>
        </w:tc>
        <w:tc>
          <w:tcPr>
            <w:tcW w:w="1756"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所占比例</w:t>
            </w:r>
          </w:p>
        </w:tc>
        <w:tc>
          <w:tcPr>
            <w:tcW w:w="1992"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1.49</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7"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验收监测依据</w:t>
            </w:r>
          </w:p>
        </w:tc>
        <w:tc>
          <w:tcPr>
            <w:tcW w:w="738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sz w:val="24"/>
                <w:szCs w:val="24"/>
                <w:highlight w:val="none"/>
              </w:rPr>
            </w:pPr>
            <w:r>
              <w:rPr>
                <w:rFonts w:hint="default" w:ascii="Times New Roman" w:hAnsi="Times New Roman" w:eastAsia="宋体" w:cs="Times New Roman"/>
                <w:color w:val="auto"/>
                <w:w w:val="100"/>
                <w:sz w:val="24"/>
                <w:szCs w:val="24"/>
                <w:highlight w:val="none"/>
              </w:rPr>
              <w:t>1.国务院第</w:t>
            </w:r>
            <w:r>
              <w:rPr>
                <w:rFonts w:hint="default" w:ascii="Times New Roman" w:hAnsi="Times New Roman" w:eastAsia="宋体" w:cs="Times New Roman"/>
                <w:color w:val="auto"/>
                <w:w w:val="100"/>
                <w:sz w:val="24"/>
                <w:szCs w:val="24"/>
                <w:highlight w:val="none"/>
                <w:lang w:val="en-US" w:eastAsia="zh-CN"/>
              </w:rPr>
              <w:t>682</w:t>
            </w:r>
            <w:r>
              <w:rPr>
                <w:rFonts w:hint="default" w:ascii="Times New Roman" w:hAnsi="Times New Roman" w:eastAsia="宋体" w:cs="Times New Roman"/>
                <w:color w:val="auto"/>
                <w:w w:val="100"/>
                <w:sz w:val="24"/>
                <w:szCs w:val="24"/>
                <w:highlight w:val="none"/>
              </w:rPr>
              <w:t>号令，国务院关于修改《建设项目环境保护管理条例》的决定</w:t>
            </w:r>
            <w:r>
              <w:rPr>
                <w:rFonts w:hint="default" w:ascii="Times New Roman" w:hAnsi="Times New Roman" w:eastAsia="宋体" w:cs="Times New Roman"/>
                <w:color w:val="auto"/>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sz w:val="24"/>
                <w:szCs w:val="24"/>
                <w:highlight w:val="none"/>
              </w:rPr>
            </w:pPr>
            <w:r>
              <w:rPr>
                <w:rFonts w:hint="default" w:ascii="Times New Roman" w:hAnsi="Times New Roman" w:eastAsia="宋体" w:cs="Times New Roman"/>
                <w:color w:val="auto"/>
                <w:w w:val="100"/>
                <w:sz w:val="24"/>
                <w:szCs w:val="24"/>
                <w:highlight w:val="none"/>
              </w:rPr>
              <w:t>2.</w:t>
            </w:r>
            <w:r>
              <w:rPr>
                <w:rFonts w:hint="default" w:ascii="Times New Roman" w:hAnsi="Times New Roman" w:eastAsia="宋体" w:cs="Times New Roman"/>
                <w:color w:val="auto"/>
                <w:sz w:val="24"/>
                <w:highlight w:val="none"/>
              </w:rPr>
              <w:t>国环规环评[2017]4号，《建设项目竣工环境保护验收暂行办法》</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sz w:val="24"/>
                <w:szCs w:val="24"/>
                <w:highlight w:val="none"/>
              </w:rPr>
            </w:pPr>
            <w:r>
              <w:rPr>
                <w:rFonts w:hint="default" w:ascii="Times New Roman" w:hAnsi="Times New Roman" w:eastAsia="宋体" w:cs="Times New Roman"/>
                <w:color w:val="auto"/>
                <w:w w:val="100"/>
                <w:sz w:val="24"/>
                <w:szCs w:val="24"/>
                <w:highlight w:val="none"/>
              </w:rPr>
              <w:t>3.</w:t>
            </w:r>
            <w:r>
              <w:rPr>
                <w:rFonts w:hint="default" w:ascii="Times New Roman" w:hAnsi="Times New Roman" w:eastAsia="宋体" w:cs="Times New Roman"/>
                <w:color w:val="auto"/>
                <w:sz w:val="24"/>
                <w:highlight w:val="none"/>
                <w:lang w:eastAsia="zh-CN"/>
              </w:rPr>
              <w:t>冀环办字函</w:t>
            </w:r>
            <w:r>
              <w:rPr>
                <w:rFonts w:hint="default" w:ascii="Times New Roman" w:hAnsi="Times New Roman" w:eastAsia="宋体" w:cs="Times New Roman"/>
                <w:color w:val="auto"/>
                <w:sz w:val="24"/>
                <w:highlight w:val="none"/>
              </w:rPr>
              <w:t>[2017]</w:t>
            </w:r>
            <w:r>
              <w:rPr>
                <w:rFonts w:hint="default" w:ascii="Times New Roman" w:hAnsi="Times New Roman" w:eastAsia="宋体" w:cs="Times New Roman"/>
                <w:color w:val="auto"/>
                <w:sz w:val="24"/>
                <w:highlight w:val="none"/>
                <w:lang w:val="en-US" w:eastAsia="zh-CN"/>
              </w:rPr>
              <w:t>727号，</w:t>
            </w:r>
            <w:r>
              <w:rPr>
                <w:rFonts w:hint="default" w:ascii="Times New Roman" w:hAnsi="Times New Roman" w:eastAsia="宋体" w:cs="Times New Roman"/>
                <w:color w:val="auto"/>
                <w:sz w:val="24"/>
                <w:highlight w:val="none"/>
              </w:rPr>
              <w:t>关于印发《建设项目环境影响评价文件审批及建设单位自主开展环境保护设施验收工作指引（试行）》的</w:t>
            </w:r>
            <w:r>
              <w:rPr>
                <w:rFonts w:hint="default" w:ascii="Times New Roman" w:hAnsi="Times New Roman" w:eastAsia="宋体" w:cs="Times New Roman"/>
                <w:color w:val="auto"/>
                <w:sz w:val="24"/>
                <w:highlight w:val="none"/>
                <w:lang w:eastAsia="zh-CN"/>
              </w:rPr>
              <w:t>通知；</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sz w:val="22"/>
                <w:szCs w:val="22"/>
                <w:lang w:eastAsia="zh-CN"/>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b w:val="0"/>
                <w:i w:val="0"/>
                <w:caps w:val="0"/>
                <w:color w:val="000000"/>
                <w:spacing w:val="0"/>
                <w:sz w:val="24"/>
                <w:szCs w:val="24"/>
                <w:shd w:val="clear" w:fill="FFFFFF"/>
              </w:rPr>
              <w:t>公</w:t>
            </w:r>
            <w:r>
              <w:rPr>
                <w:rFonts w:hint="default" w:ascii="Times New Roman" w:hAnsi="Times New Roman" w:eastAsia="宋体" w:cs="Times New Roman"/>
                <w:color w:val="auto"/>
                <w:sz w:val="24"/>
                <w:highlight w:val="none"/>
                <w:lang w:eastAsia="zh-CN"/>
              </w:rPr>
              <w:t>告2018年第9号，</w:t>
            </w:r>
            <w:r>
              <w:rPr>
                <w:rFonts w:hint="default" w:ascii="Times New Roman" w:hAnsi="Times New Roman" w:eastAsia="宋体" w:cs="Times New Roman"/>
                <w:sz w:val="24"/>
                <w:szCs w:val="24"/>
              </w:rPr>
              <w:t>《建设项目竣工环境保护验收技术指南 污染影响类》（</w:t>
            </w:r>
            <w:r>
              <w:rPr>
                <w:rFonts w:hint="default" w:ascii="Times New Roman" w:hAnsi="Times New Roman" w:eastAsia="宋体" w:cs="Times New Roman"/>
                <w:sz w:val="24"/>
                <w:szCs w:val="24"/>
                <w:lang w:eastAsia="zh-CN"/>
              </w:rPr>
              <w:t>生态环境部</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2018年05月16日</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kern w:val="2"/>
                <w:sz w:val="24"/>
                <w:szCs w:val="24"/>
                <w:highlight w:val="none"/>
                <w:lang w:val="en-US" w:eastAsia="zh-CN" w:bidi="ar-SA"/>
              </w:rPr>
            </w:pPr>
            <w:r>
              <w:rPr>
                <w:rFonts w:hint="default" w:ascii="Times New Roman" w:hAnsi="Times New Roman" w:eastAsia="宋体" w:cs="Times New Roman"/>
                <w:color w:val="auto"/>
                <w:w w:val="100"/>
                <w:kern w:val="2"/>
                <w:sz w:val="24"/>
                <w:szCs w:val="24"/>
                <w:highlight w:val="none"/>
                <w:lang w:val="en-US" w:eastAsia="zh-CN" w:bidi="ar-SA"/>
              </w:rPr>
              <w:t>5.</w:t>
            </w:r>
            <w:r>
              <w:rPr>
                <w:rFonts w:hint="eastAsia" w:ascii="Times New Roman" w:hAnsi="Times New Roman" w:eastAsia="宋体" w:cs="Times New Roman"/>
                <w:color w:val="auto"/>
                <w:w w:val="100"/>
                <w:kern w:val="2"/>
                <w:sz w:val="24"/>
                <w:szCs w:val="24"/>
                <w:highlight w:val="none"/>
                <w:lang w:val="en-US" w:eastAsia="zh-CN" w:bidi="ar-SA"/>
              </w:rPr>
              <w:t>石家庄乐尔工程项目管理有限公司</w:t>
            </w:r>
            <w:r>
              <w:rPr>
                <w:rFonts w:hint="default" w:ascii="Times New Roman" w:hAnsi="Times New Roman" w:eastAsia="宋体" w:cs="Times New Roman"/>
                <w:color w:val="auto"/>
                <w:w w:val="100"/>
                <w:kern w:val="2"/>
                <w:sz w:val="24"/>
                <w:szCs w:val="24"/>
                <w:highlight w:val="none"/>
                <w:lang w:val="en-US" w:eastAsia="zh-CN" w:bidi="ar-SA"/>
              </w:rPr>
              <w:t>，《</w:t>
            </w:r>
            <w:r>
              <w:rPr>
                <w:rFonts w:hint="eastAsia" w:ascii="Times New Roman" w:hAnsi="Times New Roman" w:eastAsia="宋体" w:cs="Times New Roman"/>
                <w:color w:val="auto"/>
                <w:w w:val="100"/>
                <w:kern w:val="2"/>
                <w:sz w:val="24"/>
                <w:szCs w:val="24"/>
                <w:highlight w:val="none"/>
                <w:lang w:val="en-US" w:eastAsia="zh-CN" w:bidi="ar-SA"/>
              </w:rPr>
              <w:t>沧州新辰环保设备有限公司年产金属制品3万m</w:t>
            </w:r>
            <w:r>
              <w:rPr>
                <w:rFonts w:hint="eastAsia" w:ascii="Times New Roman" w:hAnsi="Times New Roman" w:eastAsia="宋体" w:cs="Times New Roman"/>
                <w:color w:val="auto"/>
                <w:w w:val="100"/>
                <w:kern w:val="2"/>
                <w:sz w:val="24"/>
                <w:szCs w:val="24"/>
                <w:highlight w:val="none"/>
                <w:vertAlign w:val="superscript"/>
                <w:lang w:val="en-US" w:eastAsia="zh-CN" w:bidi="ar-SA"/>
              </w:rPr>
              <w:t>2</w:t>
            </w:r>
            <w:r>
              <w:rPr>
                <w:rFonts w:hint="eastAsia" w:ascii="Times New Roman" w:hAnsi="Times New Roman" w:eastAsia="宋体" w:cs="Times New Roman"/>
                <w:color w:val="auto"/>
                <w:w w:val="100"/>
                <w:kern w:val="2"/>
                <w:sz w:val="24"/>
                <w:szCs w:val="24"/>
                <w:highlight w:val="none"/>
                <w:lang w:val="en-US" w:eastAsia="zh-CN" w:bidi="ar-SA"/>
              </w:rPr>
              <w:t>、环保设备20台新建项目</w:t>
            </w:r>
            <w:r>
              <w:rPr>
                <w:rFonts w:hint="default" w:ascii="Times New Roman" w:hAnsi="Times New Roman" w:eastAsia="宋体" w:cs="Times New Roman"/>
                <w:color w:val="auto"/>
                <w:w w:val="100"/>
                <w:kern w:val="2"/>
                <w:sz w:val="24"/>
                <w:szCs w:val="24"/>
                <w:highlight w:val="none"/>
                <w:lang w:val="en-US" w:eastAsia="zh-CN" w:bidi="ar-SA"/>
              </w:rPr>
              <w:t>环境影响报告</w:t>
            </w:r>
            <w:r>
              <w:rPr>
                <w:rFonts w:hint="eastAsia" w:ascii="Times New Roman" w:hAnsi="Times New Roman" w:eastAsia="宋体" w:cs="Times New Roman"/>
                <w:color w:val="auto"/>
                <w:w w:val="100"/>
                <w:kern w:val="2"/>
                <w:sz w:val="24"/>
                <w:szCs w:val="24"/>
                <w:highlight w:val="none"/>
                <w:lang w:val="en-US" w:eastAsia="zh-CN" w:bidi="ar-SA"/>
              </w:rPr>
              <w:t>表</w:t>
            </w:r>
            <w:r>
              <w:rPr>
                <w:rFonts w:hint="default" w:ascii="Times New Roman" w:hAnsi="Times New Roman" w:eastAsia="宋体" w:cs="Times New Roman"/>
                <w:color w:val="auto"/>
                <w:w w:val="100"/>
                <w:kern w:val="2"/>
                <w:sz w:val="24"/>
                <w:szCs w:val="24"/>
                <w:highlight w:val="none"/>
                <w:lang w:val="en-US" w:eastAsia="zh-CN" w:bidi="ar-SA"/>
              </w:rPr>
              <w:t>》202</w:t>
            </w:r>
            <w:r>
              <w:rPr>
                <w:rFonts w:hint="eastAsia" w:ascii="Times New Roman" w:hAnsi="Times New Roman" w:eastAsia="宋体" w:cs="Times New Roman"/>
                <w:color w:val="auto"/>
                <w:w w:val="100"/>
                <w:kern w:val="2"/>
                <w:sz w:val="24"/>
                <w:szCs w:val="24"/>
                <w:highlight w:val="none"/>
                <w:lang w:val="en-US" w:eastAsia="zh-CN" w:bidi="ar-SA"/>
              </w:rPr>
              <w:t>3</w:t>
            </w:r>
            <w:r>
              <w:rPr>
                <w:rFonts w:hint="default" w:ascii="Times New Roman" w:hAnsi="Times New Roman" w:eastAsia="宋体" w:cs="Times New Roman"/>
                <w:color w:val="auto"/>
                <w:w w:val="100"/>
                <w:kern w:val="2"/>
                <w:sz w:val="24"/>
                <w:szCs w:val="24"/>
                <w:highlight w:val="none"/>
                <w:lang w:val="en-US" w:eastAsia="zh-CN" w:bidi="ar-SA"/>
              </w:rPr>
              <w:t>年</w:t>
            </w:r>
            <w:r>
              <w:rPr>
                <w:rFonts w:hint="eastAsia" w:ascii="Times New Roman" w:hAnsi="Times New Roman" w:eastAsia="宋体" w:cs="Times New Roman"/>
                <w:color w:val="auto"/>
                <w:w w:val="100"/>
                <w:kern w:val="2"/>
                <w:sz w:val="24"/>
                <w:szCs w:val="24"/>
                <w:highlight w:val="none"/>
                <w:lang w:val="en-US" w:eastAsia="zh-CN" w:bidi="ar-SA"/>
              </w:rPr>
              <w:t>01</w:t>
            </w:r>
            <w:r>
              <w:rPr>
                <w:rFonts w:hint="default" w:ascii="Times New Roman" w:hAnsi="Times New Roman" w:eastAsia="宋体" w:cs="Times New Roman"/>
                <w:color w:val="auto"/>
                <w:w w:val="100"/>
                <w:kern w:val="2"/>
                <w:sz w:val="24"/>
                <w:szCs w:val="24"/>
                <w:highlight w:val="none"/>
                <w:lang w:val="en-US" w:eastAsia="zh-CN" w:bidi="ar-SA"/>
              </w:rPr>
              <w:t>月；</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kern w:val="2"/>
                <w:sz w:val="24"/>
                <w:szCs w:val="24"/>
                <w:highlight w:val="none"/>
                <w:lang w:val="en-US" w:eastAsia="zh-CN" w:bidi="ar-SA"/>
              </w:rPr>
            </w:pPr>
            <w:r>
              <w:rPr>
                <w:rFonts w:hint="default" w:ascii="Times New Roman" w:hAnsi="Times New Roman" w:eastAsia="宋体" w:cs="Times New Roman"/>
                <w:color w:val="auto"/>
                <w:w w:val="100"/>
                <w:sz w:val="24"/>
                <w:szCs w:val="24"/>
                <w:highlight w:val="none"/>
                <w:lang w:val="en-US" w:eastAsia="zh-CN"/>
              </w:rPr>
              <w:t>6</w:t>
            </w:r>
            <w:r>
              <w:rPr>
                <w:rFonts w:hint="default" w:ascii="Times New Roman" w:hAnsi="Times New Roman" w:eastAsia="宋体" w:cs="Times New Roman"/>
                <w:color w:val="auto"/>
                <w:w w:val="100"/>
                <w:sz w:val="24"/>
                <w:szCs w:val="24"/>
                <w:highlight w:val="none"/>
              </w:rPr>
              <w:t>.</w:t>
            </w:r>
            <w:r>
              <w:rPr>
                <w:rFonts w:hint="eastAsia" w:ascii="Times New Roman" w:hAnsi="Times New Roman" w:eastAsia="宋体" w:cs="Times New Roman"/>
                <w:color w:val="auto"/>
                <w:sz w:val="24"/>
                <w:szCs w:val="24"/>
                <w:lang w:val="en-US" w:eastAsia="zh-CN"/>
              </w:rPr>
              <w:t>河间市行政审批局</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沧州新辰环保设备有限公司</w:t>
            </w:r>
            <w:r>
              <w:rPr>
                <w:rFonts w:hint="eastAsia" w:ascii="Times New Roman" w:hAnsi="Times New Roman" w:eastAsia="宋体" w:cs="Times New Roman"/>
                <w:color w:val="auto"/>
                <w:sz w:val="24"/>
                <w:szCs w:val="24"/>
                <w:lang w:eastAsia="zh-CN"/>
              </w:rPr>
              <w:t>年产金属制品3万m2、环保设备20台新建项目</w:t>
            </w:r>
            <w:r>
              <w:rPr>
                <w:rFonts w:hint="default" w:ascii="Times New Roman" w:hAnsi="Times New Roman" w:eastAsia="宋体" w:cs="Times New Roman"/>
                <w:color w:val="auto"/>
                <w:sz w:val="24"/>
                <w:szCs w:val="24"/>
                <w:lang w:eastAsia="zh-CN"/>
              </w:rPr>
              <w:t>环境影响报告</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审批意见</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河审批（环评-表）[2023]第7号</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2023年02月03日。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7"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验收监测评价标准、标准等级</w:t>
            </w:r>
          </w:p>
        </w:tc>
        <w:tc>
          <w:tcPr>
            <w:tcW w:w="7381" w:type="dxa"/>
            <w:gridSpan w:val="6"/>
            <w:vAlign w:val="center"/>
          </w:tcPr>
          <w:p>
            <w:pPr>
              <w:spacing w:beforeLines="0" w:afterLines="0"/>
              <w:jc w:val="both"/>
              <w:rPr>
                <w:rFonts w:hint="eastAsia" w:ascii="Times New Roman" w:hAnsi="Times New Roman" w:eastAsia="宋体" w:cs="Times New Roman"/>
                <w:color w:val="auto"/>
                <w:spacing w:val="0"/>
                <w:w w:val="100"/>
                <w:kern w:val="2"/>
                <w:sz w:val="24"/>
                <w:szCs w:val="24"/>
                <w:highlight w:val="none"/>
                <w:lang w:val="en-US" w:eastAsia="zh-CN" w:bidi="ar-SA"/>
              </w:rPr>
            </w:pPr>
            <w:r>
              <w:rPr>
                <w:rFonts w:hint="default" w:ascii="Times New Roman" w:hAnsi="Times New Roman" w:eastAsia="宋体" w:cs="Times New Roman"/>
                <w:color w:val="auto"/>
                <w:spacing w:val="0"/>
                <w:w w:val="100"/>
                <w:kern w:val="2"/>
                <w:sz w:val="24"/>
                <w:szCs w:val="24"/>
                <w:highlight w:val="none"/>
                <w:lang w:val="en-US" w:eastAsia="zh-CN" w:bidi="ar-SA"/>
              </w:rPr>
              <w:t>废气：《大气污染物综合排放标准》(GB16297-1996</w:t>
            </w:r>
            <w:r>
              <w:rPr>
                <w:rFonts w:hint="eastAsia" w:ascii="Times New Roman" w:hAnsi="Times New Roman" w:eastAsia="宋体" w:cs="Times New Roman"/>
                <w:color w:val="auto"/>
                <w:spacing w:val="0"/>
                <w:w w:val="100"/>
                <w:kern w:val="2"/>
                <w:sz w:val="24"/>
                <w:szCs w:val="24"/>
                <w:highlight w:val="none"/>
                <w:lang w:val="en-US" w:eastAsia="zh-CN" w:bidi="ar-SA"/>
              </w:rPr>
              <w:t>）表2二级标准及无组织排放监控浓度限值要求。</w:t>
            </w:r>
          </w:p>
          <w:p>
            <w:pPr>
              <w:spacing w:beforeLines="0" w:afterLines="0"/>
              <w:jc w:val="both"/>
              <w:rPr>
                <w:rFonts w:hint="default" w:ascii="Times New Roman" w:hAnsi="Times New Roman" w:eastAsia="宋体" w:cs="Times New Roman"/>
                <w:color w:val="auto"/>
                <w:spacing w:val="0"/>
                <w:w w:val="100"/>
                <w:kern w:val="2"/>
                <w:sz w:val="24"/>
                <w:szCs w:val="24"/>
                <w:highlight w:val="none"/>
                <w:lang w:val="en-US" w:eastAsia="zh-CN" w:bidi="ar-SA"/>
              </w:rPr>
            </w:pPr>
            <w:r>
              <w:rPr>
                <w:rFonts w:hint="eastAsia" w:ascii="Times New Roman" w:hAnsi="Times New Roman" w:eastAsia="宋体" w:cs="Times New Roman"/>
                <w:color w:val="auto"/>
                <w:spacing w:val="0"/>
                <w:w w:val="100"/>
                <w:kern w:val="2"/>
                <w:sz w:val="24"/>
                <w:szCs w:val="24"/>
                <w:highlight w:val="none"/>
                <w:lang w:val="en-US" w:eastAsia="zh-CN" w:bidi="ar-SA"/>
              </w:rPr>
              <w:t>废水：《污水综合排放标准》（GB8978-1996）表4三级标准及河间市污水处理厂进水水质要求</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w w:val="100"/>
                <w:sz w:val="24"/>
                <w:szCs w:val="24"/>
              </w:rPr>
            </w:pPr>
            <w:r>
              <w:rPr>
                <w:rFonts w:hint="default" w:ascii="Times New Roman" w:hAnsi="Times New Roman" w:eastAsia="宋体" w:cs="Times New Roman"/>
                <w:color w:val="auto"/>
                <w:w w:val="100"/>
                <w:kern w:val="2"/>
                <w:sz w:val="24"/>
                <w:szCs w:val="24"/>
                <w:highlight w:val="none"/>
                <w:lang w:val="en-US" w:eastAsia="zh-CN" w:bidi="ar-SA"/>
              </w:rPr>
              <w:t>噪声：《工业企业厂界环境噪声排放标准》（GB 12348-2008）表1工业企业厂界环境噪声排放限值中</w:t>
            </w:r>
            <w:r>
              <w:rPr>
                <w:rFonts w:hint="eastAsia" w:ascii="Times New Roman" w:hAnsi="Times New Roman" w:eastAsia="宋体" w:cs="Times New Roman"/>
                <w:color w:val="auto"/>
                <w:w w:val="100"/>
                <w:kern w:val="2"/>
                <w:sz w:val="24"/>
                <w:szCs w:val="24"/>
                <w:highlight w:val="none"/>
                <w:lang w:val="en-US" w:eastAsia="zh-CN" w:bidi="ar-SA"/>
              </w:rPr>
              <w:t>3</w:t>
            </w:r>
            <w:r>
              <w:rPr>
                <w:rFonts w:hint="default" w:ascii="Times New Roman" w:hAnsi="Times New Roman" w:eastAsia="宋体" w:cs="Times New Roman"/>
                <w:color w:val="auto"/>
                <w:w w:val="100"/>
                <w:kern w:val="2"/>
                <w:sz w:val="24"/>
                <w:szCs w:val="24"/>
                <w:highlight w:val="none"/>
                <w:lang w:val="en-US" w:eastAsia="zh-CN" w:bidi="ar-SA"/>
              </w:rPr>
              <w:t>类标准限值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备注</w:t>
            </w:r>
          </w:p>
        </w:tc>
        <w:tc>
          <w:tcPr>
            <w:tcW w:w="7381" w:type="dxa"/>
            <w:gridSpan w:val="6"/>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210" w:firstLineChars="10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spacing w:val="0"/>
                <w:sz w:val="21"/>
                <w:szCs w:val="21"/>
                <w:highlight w:val="none"/>
                <w:lang w:val="en-US" w:eastAsia="zh-CN"/>
              </w:rPr>
              <w:t>年工作</w:t>
            </w:r>
            <w:r>
              <w:rPr>
                <w:rFonts w:hint="eastAsia" w:ascii="Times New Roman" w:hAnsi="Times New Roman" w:eastAsia="宋体" w:cs="Times New Roman"/>
                <w:b w:val="0"/>
                <w:bCs/>
                <w:spacing w:val="0"/>
                <w:sz w:val="21"/>
                <w:szCs w:val="21"/>
                <w:highlight w:val="none"/>
                <w:lang w:val="en-US" w:eastAsia="zh-CN"/>
              </w:rPr>
              <w:t>1600小时</w:t>
            </w:r>
            <w:r>
              <w:rPr>
                <w:rFonts w:hint="default" w:ascii="Times New Roman" w:hAnsi="Times New Roman" w:eastAsia="宋体" w:cs="Times New Roman"/>
                <w:b w:val="0"/>
                <w:bCs/>
                <w:spacing w:val="0"/>
                <w:sz w:val="21"/>
                <w:szCs w:val="21"/>
                <w:highlight w:val="none"/>
                <w:lang w:val="en-US" w:eastAsia="zh-CN"/>
              </w:rPr>
              <w:t>（由企业提供）</w:t>
            </w:r>
          </w:p>
        </w:tc>
      </w:tr>
    </w:tbl>
    <w:p>
      <w:pPr>
        <w:rPr>
          <w:rFonts w:hint="default" w:ascii="Times New Roman" w:hAnsi="Times New Roman" w:eastAsia="宋体" w:cs="Times New Roman"/>
          <w:b/>
          <w:sz w:val="28"/>
          <w:szCs w:val="28"/>
        </w:rPr>
      </w:pPr>
      <w:bookmarkStart w:id="7" w:name="_Toc430609234"/>
      <w:bookmarkStart w:id="8" w:name="_Toc430619012"/>
      <w:r>
        <w:rPr>
          <w:rFonts w:hint="default" w:ascii="Times New Roman" w:hAnsi="Times New Roman" w:eastAsia="宋体" w:cs="Times New Roman"/>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b/>
          <w:sz w:val="28"/>
          <w:szCs w:val="28"/>
        </w:rPr>
        <w:t xml:space="preserve">表二 </w:t>
      </w:r>
      <w:bookmarkEnd w:id="7"/>
      <w:bookmarkEnd w:id="8"/>
    </w:p>
    <w:tbl>
      <w:tblPr>
        <w:tblStyle w:val="21"/>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4" w:hRule="atLeast"/>
          <w:jc w:val="center"/>
        </w:trPr>
        <w:tc>
          <w:tcPr>
            <w:tcW w:w="9500" w:type="dxa"/>
            <w:vAlign w:val="top"/>
          </w:tcPr>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工程建设内容：</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项目环保工程内容一览表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95"/>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085"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污染类型</w:t>
                  </w:r>
                </w:p>
              </w:tc>
              <w:tc>
                <w:tcPr>
                  <w:tcW w:w="6375"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085"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6375" w:type="dxa"/>
                  <w:tcBorders>
                    <w:tl2br w:val="nil"/>
                    <w:tr2bl w:val="nil"/>
                  </w:tcBorders>
                  <w:noWrap w:val="0"/>
                  <w:vAlign w:val="center"/>
                </w:tcPr>
                <w:p>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切割机设备自带下部吸风装置，由管道连至一套滤筒除尘器处理，经一根15米高排气筒排放（DA001），焊接采用移动式焊接除尘器处理后车间无组织排放；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085"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6375" w:type="dxa"/>
                  <w:tcBorders>
                    <w:tl2br w:val="nil"/>
                    <w:tr2bl w:val="nil"/>
                  </w:tcBorders>
                  <w:noWrap w:val="0"/>
                  <w:vAlign w:val="center"/>
                </w:tcPr>
                <w:p>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生活</w:t>
                  </w:r>
                  <w:r>
                    <w:rPr>
                      <w:rFonts w:hint="default" w:ascii="Times New Roman" w:hAnsi="Times New Roman" w:eastAsia="宋体" w:cs="Times New Roman"/>
                      <w:color w:val="auto"/>
                      <w:sz w:val="21"/>
                      <w:szCs w:val="21"/>
                      <w:highlight w:val="none"/>
                      <w:lang w:val="en-US" w:eastAsia="zh-CN"/>
                    </w:rPr>
                    <w:t>污水经厂区化粪池预处理后经开发区污水管网进入河间市污水处理厂进一步处理；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085"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6375" w:type="dxa"/>
                  <w:tcBorders>
                    <w:tl2br w:val="nil"/>
                    <w:tr2bl w:val="nil"/>
                  </w:tcBorders>
                  <w:noWrap w:val="0"/>
                  <w:vAlign w:val="center"/>
                </w:tcPr>
                <w:p>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生产设备采取基础减振、厂房隔声，</w:t>
                  </w:r>
                  <w:r>
                    <w:rPr>
                      <w:rFonts w:hint="default" w:ascii="Times New Roman" w:hAnsi="Times New Roman" w:eastAsia="宋体" w:cs="Times New Roman"/>
                      <w:color w:val="auto"/>
                      <w:sz w:val="21"/>
                      <w:szCs w:val="21"/>
                      <w:highlight w:val="none"/>
                      <w:lang w:eastAsia="zh-CN"/>
                    </w:rPr>
                    <w:t>风机安装隔声罩</w:t>
                  </w:r>
                  <w:r>
                    <w:rPr>
                      <w:rFonts w:hint="default" w:ascii="Times New Roman" w:hAnsi="Times New Roman" w:eastAsia="宋体" w:cs="Times New Roman"/>
                      <w:color w:val="auto"/>
                      <w:sz w:val="21"/>
                      <w:szCs w:val="21"/>
                      <w:highlight w:val="none"/>
                    </w:rPr>
                    <w:t>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085"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tc>
              <w:tc>
                <w:tcPr>
                  <w:tcW w:w="6375" w:type="dxa"/>
                  <w:tcBorders>
                    <w:tl2br w:val="nil"/>
                    <w:tr2bl w:val="nil"/>
                  </w:tcBorders>
                  <w:noWrap w:val="0"/>
                  <w:vAlign w:val="center"/>
                </w:tcPr>
                <w:p>
                  <w:pPr>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本项目一般固废：除尘灰、废金属边角料、不合格品收集后外售综合利用；</w:t>
                  </w:r>
                </w:p>
                <w:p>
                  <w:pPr>
                    <w:spacing w:line="240" w:lineRule="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highlight w:val="none"/>
                      <w:lang w:val="en-US" w:eastAsia="zh-CN"/>
                    </w:rPr>
                    <w:t>本项目生活垃圾由环卫部门清运；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085"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w:t>
                  </w:r>
                </w:p>
              </w:tc>
              <w:tc>
                <w:tcPr>
                  <w:tcW w:w="6375" w:type="dxa"/>
                  <w:tcBorders>
                    <w:tl2br w:val="nil"/>
                    <w:tr2bl w:val="nil"/>
                  </w:tcBorders>
                  <w:noWrap w:val="0"/>
                  <w:vAlign w:val="center"/>
                </w:tcPr>
                <w:p>
                  <w:pPr>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1"/>
                      <w:sz w:val="21"/>
                      <w:szCs w:val="21"/>
                    </w:rPr>
                    <w:t>一般防渗区：生产车间</w:t>
                  </w:r>
                  <w:r>
                    <w:rPr>
                      <w:rFonts w:hint="default" w:ascii="Times New Roman" w:hAnsi="Times New Roman" w:eastAsia="宋体" w:cs="Times New Roman"/>
                      <w:color w:val="auto"/>
                      <w:kern w:val="21"/>
                      <w:sz w:val="21"/>
                      <w:szCs w:val="21"/>
                      <w:lang w:eastAsia="zh-CN"/>
                    </w:rPr>
                    <w:t>、</w:t>
                  </w:r>
                  <w:r>
                    <w:rPr>
                      <w:rFonts w:hint="default" w:ascii="Times New Roman" w:hAnsi="Times New Roman" w:eastAsia="宋体" w:cs="Times New Roman"/>
                      <w:color w:val="auto"/>
                      <w:kern w:val="21"/>
                      <w:sz w:val="21"/>
                      <w:szCs w:val="21"/>
                      <w:lang w:val="en-US" w:eastAsia="zh-CN"/>
                    </w:rPr>
                    <w:t>化粪池</w:t>
                  </w:r>
                  <w:r>
                    <w:rPr>
                      <w:rFonts w:hint="default" w:ascii="Times New Roman" w:hAnsi="Times New Roman" w:eastAsia="宋体" w:cs="Times New Roman"/>
                      <w:color w:val="auto"/>
                      <w:kern w:val="21"/>
                      <w:sz w:val="21"/>
                      <w:szCs w:val="21"/>
                    </w:rPr>
                    <w:t>防渗水平应达到等效黏土防渗层Mb≥1.5m，渗透系数K≤1.0×10</w:t>
                  </w:r>
                  <w:r>
                    <w:rPr>
                      <w:rFonts w:hint="default" w:ascii="Times New Roman" w:hAnsi="Times New Roman" w:eastAsia="宋体" w:cs="Times New Roman"/>
                      <w:color w:val="auto"/>
                      <w:kern w:val="21"/>
                      <w:sz w:val="21"/>
                      <w:szCs w:val="21"/>
                      <w:vertAlign w:val="superscript"/>
                    </w:rPr>
                    <w:t>-7</w:t>
                  </w:r>
                  <w:r>
                    <w:rPr>
                      <w:rFonts w:hint="default" w:ascii="Times New Roman" w:hAnsi="Times New Roman" w:eastAsia="宋体" w:cs="Times New Roman"/>
                      <w:color w:val="auto"/>
                      <w:kern w:val="21"/>
                      <w:sz w:val="21"/>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highlight w:val="none"/>
                      <w:lang w:val="en-US" w:eastAsia="zh-CN"/>
                    </w:rPr>
                    <w:t>6</w:t>
                  </w:r>
                </w:p>
              </w:tc>
              <w:tc>
                <w:tcPr>
                  <w:tcW w:w="1085"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风险</w:t>
                  </w:r>
                </w:p>
              </w:tc>
              <w:tc>
                <w:tcPr>
                  <w:tcW w:w="6375" w:type="dxa"/>
                  <w:tcBorders>
                    <w:tl2br w:val="nil"/>
                    <w:tr2bl w:val="nil"/>
                  </w:tcBorders>
                  <w:noWrap w:val="0"/>
                  <w:vAlign w:val="center"/>
                </w:tcPr>
                <w:p>
                  <w:pPr>
                    <w:spacing w:line="240" w:lineRule="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厂区采取分区防渗措施配；加强管理，充分落实安全管理规程，及时发现问题并采取减缓危害的措施；设置应急工具和消防设施，定期组织演练。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0"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highlight w:val="none"/>
                      <w:lang w:val="en-US" w:eastAsia="zh-CN"/>
                    </w:rPr>
                    <w:t>7</w:t>
                  </w:r>
                </w:p>
              </w:tc>
              <w:tc>
                <w:tcPr>
                  <w:tcW w:w="1085"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环境管理</w:t>
                  </w:r>
                </w:p>
              </w:tc>
              <w:tc>
                <w:tcPr>
                  <w:tcW w:w="6375" w:type="dxa"/>
                  <w:tcBorders>
                    <w:tl2br w:val="nil"/>
                    <w:tr2bl w:val="nil"/>
                  </w:tcBorders>
                  <w:noWrap w:val="0"/>
                  <w:vAlign w:val="center"/>
                </w:tcPr>
                <w:p>
                  <w:pPr>
                    <w:spacing w:line="240" w:lineRule="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加强排污许可管理</w:t>
                  </w:r>
                  <w:r>
                    <w:rPr>
                      <w:rFonts w:hint="default" w:ascii="Times New Roman" w:hAnsi="Times New Roman" w:eastAsia="宋体" w:cs="Times New Roman"/>
                      <w:color w:val="auto"/>
                      <w:sz w:val="21"/>
                      <w:szCs w:val="21"/>
                      <w:highlight w:val="none"/>
                    </w:rPr>
                    <w:t>，编制台账、执行报告等。</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lang w:val="en-US" w:eastAsia="zh-CN"/>
              </w:rPr>
            </w:pPr>
          </w:p>
          <w:p>
            <w:pPr>
              <w:pStyle w:val="2"/>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3847" w:hRule="atLeast"/>
          <w:jc w:val="center"/>
        </w:trPr>
        <w:tc>
          <w:tcPr>
            <w:tcW w:w="9500" w:type="dxa"/>
            <w:vAlign w:val="top"/>
          </w:tcPr>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原材料消耗及水平衡：</w:t>
            </w:r>
          </w:p>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color w:val="auto"/>
                <w:sz w:val="21"/>
                <w:szCs w:val="21"/>
                <w:lang w:val="en-US" w:eastAsia="zh-CN"/>
              </w:rPr>
              <w:t>项目主要原辅材料种类和用量一览表</w:t>
            </w:r>
          </w:p>
          <w:tbl>
            <w:tblPr>
              <w:tblStyle w:val="2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789"/>
              <w:gridCol w:w="1886"/>
              <w:gridCol w:w="1258"/>
              <w:gridCol w:w="1442"/>
              <w:gridCol w:w="2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78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类别</w:t>
                  </w:r>
                </w:p>
              </w:tc>
              <w:tc>
                <w:tcPr>
                  <w:tcW w:w="188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原料名称</w:t>
                  </w:r>
                </w:p>
              </w:tc>
              <w:tc>
                <w:tcPr>
                  <w:tcW w:w="125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144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项目用量</w:t>
                  </w:r>
                </w:p>
              </w:tc>
              <w:tc>
                <w:tcPr>
                  <w:tcW w:w="282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2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89"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原辅材料</w:t>
                  </w:r>
                </w:p>
              </w:tc>
              <w:tc>
                <w:tcPr>
                  <w:tcW w:w="188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4"/>
                      <w:sz w:val="21"/>
                      <w:szCs w:val="21"/>
                      <w:highlight w:val="none"/>
                      <w:lang w:val="en-US" w:eastAsia="zh-CN"/>
                    </w:rPr>
                  </w:pPr>
                  <w:r>
                    <w:rPr>
                      <w:rFonts w:hint="default" w:ascii="Times New Roman" w:hAnsi="Times New Roman" w:eastAsia="宋体" w:cs="Times New Roman"/>
                      <w:color w:val="auto"/>
                      <w:spacing w:val="4"/>
                      <w:sz w:val="21"/>
                      <w:szCs w:val="21"/>
                      <w:highlight w:val="none"/>
                      <w:lang w:val="en-US" w:eastAsia="zh-CN"/>
                    </w:rPr>
                    <w:t>不锈钢板</w:t>
                  </w:r>
                </w:p>
              </w:tc>
              <w:tc>
                <w:tcPr>
                  <w:tcW w:w="125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t/a</w:t>
                  </w:r>
                </w:p>
              </w:tc>
              <w:tc>
                <w:tcPr>
                  <w:tcW w:w="144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300</w:t>
                  </w:r>
                </w:p>
              </w:tc>
              <w:tc>
                <w:tcPr>
                  <w:tcW w:w="282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散装、外购、原料区储存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2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78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88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4"/>
                      <w:sz w:val="21"/>
                      <w:szCs w:val="21"/>
                      <w:highlight w:val="none"/>
                      <w:lang w:val="en-US" w:eastAsia="zh-CN"/>
                    </w:rPr>
                  </w:pPr>
                  <w:r>
                    <w:rPr>
                      <w:rFonts w:hint="default" w:ascii="Times New Roman" w:hAnsi="Times New Roman" w:eastAsia="宋体" w:cs="Times New Roman"/>
                      <w:color w:val="auto"/>
                      <w:spacing w:val="4"/>
                      <w:sz w:val="21"/>
                      <w:szCs w:val="21"/>
                      <w:highlight w:val="none"/>
                      <w:lang w:val="en-US" w:eastAsia="zh-CN"/>
                    </w:rPr>
                    <w:t>碳钢板</w:t>
                  </w:r>
                </w:p>
              </w:tc>
              <w:tc>
                <w:tcPr>
                  <w:tcW w:w="125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t/a</w:t>
                  </w:r>
                </w:p>
              </w:tc>
              <w:tc>
                <w:tcPr>
                  <w:tcW w:w="144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282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散装、外购、原料区储存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2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78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88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4"/>
                      <w:sz w:val="21"/>
                      <w:szCs w:val="21"/>
                      <w:highlight w:val="none"/>
                      <w:lang w:val="en-US" w:eastAsia="zh-CN"/>
                    </w:rPr>
                  </w:pPr>
                  <w:r>
                    <w:rPr>
                      <w:rFonts w:hint="default" w:ascii="Times New Roman" w:hAnsi="Times New Roman" w:eastAsia="宋体" w:cs="Times New Roman"/>
                      <w:color w:val="auto"/>
                      <w:spacing w:val="4"/>
                      <w:sz w:val="21"/>
                      <w:szCs w:val="21"/>
                      <w:highlight w:val="none"/>
                      <w:lang w:val="en-US" w:eastAsia="zh-CN"/>
                    </w:rPr>
                    <w:t>型材</w:t>
                  </w:r>
                </w:p>
              </w:tc>
              <w:tc>
                <w:tcPr>
                  <w:tcW w:w="125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t/a</w:t>
                  </w:r>
                </w:p>
              </w:tc>
              <w:tc>
                <w:tcPr>
                  <w:tcW w:w="144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282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散装、外购、原料区储存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2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78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88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4"/>
                      <w:sz w:val="21"/>
                      <w:szCs w:val="21"/>
                      <w:highlight w:val="none"/>
                      <w:lang w:eastAsia="zh-CN"/>
                    </w:rPr>
                  </w:pPr>
                  <w:r>
                    <w:rPr>
                      <w:rFonts w:hint="default" w:ascii="Times New Roman" w:hAnsi="Times New Roman" w:eastAsia="宋体" w:cs="Times New Roman"/>
                      <w:color w:val="auto"/>
                      <w:sz w:val="21"/>
                      <w:szCs w:val="21"/>
                    </w:rPr>
                    <w:t>管材</w:t>
                  </w:r>
                </w:p>
              </w:tc>
              <w:tc>
                <w:tcPr>
                  <w:tcW w:w="125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t/a</w:t>
                  </w:r>
                </w:p>
              </w:tc>
              <w:tc>
                <w:tcPr>
                  <w:tcW w:w="144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282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散装、外购、原料区储存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2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78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88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标准件</w:t>
                  </w:r>
                </w:p>
              </w:tc>
              <w:tc>
                <w:tcPr>
                  <w:tcW w:w="125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t/a</w:t>
                  </w:r>
                </w:p>
              </w:tc>
              <w:tc>
                <w:tcPr>
                  <w:tcW w:w="144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282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外购、原料区储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2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78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88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电器原件</w:t>
                  </w:r>
                </w:p>
              </w:tc>
              <w:tc>
                <w:tcPr>
                  <w:tcW w:w="125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套/年</w:t>
                  </w:r>
                </w:p>
              </w:tc>
              <w:tc>
                <w:tcPr>
                  <w:tcW w:w="144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282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外购、原料区储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2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78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886" w:type="dxa"/>
                  <w:tcBorders>
                    <w:tl2br w:val="nil"/>
                    <w:tr2bl w:val="nil"/>
                  </w:tcBorders>
                  <w:noWrap w:val="0"/>
                  <w:vAlign w:val="center"/>
                </w:tcPr>
                <w:p>
                  <w:pPr>
                    <w:adjustRightInd w:val="0"/>
                    <w:snapToGrid w:val="0"/>
                    <w:spacing w:line="360" w:lineRule="exact"/>
                    <w:jc w:val="center"/>
                    <w:rPr>
                      <w:rFonts w:hint="default" w:ascii="Times New Roman" w:hAnsi="Times New Roman" w:eastAsia="宋体" w:cs="Times New Roman"/>
                      <w:color w:val="auto"/>
                      <w:spacing w:val="4"/>
                      <w:sz w:val="21"/>
                      <w:szCs w:val="21"/>
                      <w:highlight w:val="none"/>
                      <w:lang w:val="en-US" w:eastAsia="zh-CN"/>
                    </w:rPr>
                  </w:pPr>
                  <w:r>
                    <w:rPr>
                      <w:rFonts w:hint="default" w:ascii="Times New Roman" w:hAnsi="Times New Roman" w:eastAsia="宋体" w:cs="Times New Roman"/>
                      <w:color w:val="auto"/>
                      <w:spacing w:val="4"/>
                      <w:sz w:val="21"/>
                      <w:szCs w:val="21"/>
                      <w:highlight w:val="none"/>
                      <w:lang w:val="en-US" w:eastAsia="zh-CN"/>
                    </w:rPr>
                    <w:t>仪器仪表</w:t>
                  </w:r>
                </w:p>
              </w:tc>
              <w:tc>
                <w:tcPr>
                  <w:tcW w:w="125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套/年</w:t>
                  </w:r>
                </w:p>
              </w:tc>
              <w:tc>
                <w:tcPr>
                  <w:tcW w:w="144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282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外购、原料区储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2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78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886" w:type="dxa"/>
                  <w:tcBorders>
                    <w:tl2br w:val="nil"/>
                    <w:tr2bl w:val="nil"/>
                  </w:tcBorders>
                  <w:noWrap w:val="0"/>
                  <w:vAlign w:val="center"/>
                </w:tcPr>
                <w:p>
                  <w:pPr>
                    <w:adjustRightInd w:val="0"/>
                    <w:snapToGrid w:val="0"/>
                    <w:spacing w:line="360" w:lineRule="exact"/>
                    <w:jc w:val="center"/>
                    <w:rPr>
                      <w:rFonts w:hint="default" w:ascii="Times New Roman" w:hAnsi="Times New Roman" w:eastAsia="宋体" w:cs="Times New Roman"/>
                      <w:color w:val="auto"/>
                      <w:spacing w:val="4"/>
                      <w:sz w:val="21"/>
                      <w:szCs w:val="21"/>
                      <w:highlight w:val="none"/>
                      <w:lang w:val="en-US" w:eastAsia="zh-CN"/>
                    </w:rPr>
                  </w:pPr>
                  <w:r>
                    <w:rPr>
                      <w:rFonts w:hint="default" w:ascii="Times New Roman" w:hAnsi="Times New Roman" w:eastAsia="宋体" w:cs="Times New Roman"/>
                      <w:color w:val="auto"/>
                      <w:spacing w:val="4"/>
                      <w:sz w:val="21"/>
                      <w:szCs w:val="21"/>
                      <w:highlight w:val="none"/>
                      <w:lang w:val="en-US" w:eastAsia="zh-CN"/>
                    </w:rPr>
                    <w:t>电控系统</w:t>
                  </w:r>
                </w:p>
              </w:tc>
              <w:tc>
                <w:tcPr>
                  <w:tcW w:w="125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套/年</w:t>
                  </w:r>
                </w:p>
              </w:tc>
              <w:tc>
                <w:tcPr>
                  <w:tcW w:w="144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282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外购、原料区储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2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78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886" w:type="dxa"/>
                  <w:tcBorders>
                    <w:tl2br w:val="nil"/>
                    <w:tr2bl w:val="nil"/>
                  </w:tcBorders>
                  <w:noWrap w:val="0"/>
                  <w:vAlign w:val="center"/>
                </w:tcPr>
                <w:p>
                  <w:pPr>
                    <w:adjustRightInd w:val="0"/>
                    <w:snapToGrid w:val="0"/>
                    <w:spacing w:line="360" w:lineRule="exact"/>
                    <w:jc w:val="center"/>
                    <w:rPr>
                      <w:rFonts w:hint="default" w:ascii="Times New Roman" w:hAnsi="Times New Roman" w:eastAsia="宋体" w:cs="Times New Roman"/>
                      <w:color w:val="auto"/>
                      <w:spacing w:val="4"/>
                      <w:sz w:val="21"/>
                      <w:szCs w:val="21"/>
                      <w:highlight w:val="none"/>
                      <w:lang w:val="en-US" w:eastAsia="zh-CN"/>
                    </w:rPr>
                  </w:pPr>
                  <w:r>
                    <w:rPr>
                      <w:rFonts w:hint="default" w:ascii="Times New Roman" w:hAnsi="Times New Roman" w:eastAsia="宋体" w:cs="Times New Roman"/>
                      <w:color w:val="auto"/>
                      <w:spacing w:val="4"/>
                      <w:sz w:val="21"/>
                      <w:szCs w:val="21"/>
                      <w:highlight w:val="none"/>
                      <w:lang w:val="en-US" w:eastAsia="zh-CN"/>
                    </w:rPr>
                    <w:t>智能控制系统</w:t>
                  </w:r>
                </w:p>
              </w:tc>
              <w:tc>
                <w:tcPr>
                  <w:tcW w:w="125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套/年</w:t>
                  </w:r>
                </w:p>
              </w:tc>
              <w:tc>
                <w:tcPr>
                  <w:tcW w:w="144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282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外购、原料区储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2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78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886" w:type="dxa"/>
                  <w:tcBorders>
                    <w:tl2br w:val="nil"/>
                    <w:tr2bl w:val="nil"/>
                  </w:tcBorders>
                  <w:noWrap w:val="0"/>
                  <w:vAlign w:val="center"/>
                </w:tcPr>
                <w:p>
                  <w:pPr>
                    <w:adjustRightInd w:val="0"/>
                    <w:snapToGrid w:val="0"/>
                    <w:spacing w:line="360" w:lineRule="exact"/>
                    <w:jc w:val="center"/>
                    <w:rPr>
                      <w:rFonts w:hint="default" w:ascii="Times New Roman" w:hAnsi="Times New Roman" w:eastAsia="宋体" w:cs="Times New Roman"/>
                      <w:color w:val="auto"/>
                      <w:spacing w:val="4"/>
                      <w:sz w:val="21"/>
                      <w:szCs w:val="21"/>
                      <w:highlight w:val="none"/>
                      <w:lang w:val="en-US" w:eastAsia="zh-CN"/>
                    </w:rPr>
                  </w:pPr>
                  <w:r>
                    <w:rPr>
                      <w:rFonts w:hint="default" w:ascii="Times New Roman" w:hAnsi="Times New Roman" w:eastAsia="宋体" w:cs="Times New Roman"/>
                      <w:color w:val="auto"/>
                      <w:spacing w:val="4"/>
                      <w:sz w:val="21"/>
                      <w:szCs w:val="21"/>
                      <w:highlight w:val="none"/>
                      <w:lang w:val="en-US" w:eastAsia="zh-CN"/>
                    </w:rPr>
                    <w:t>硅酸铝针刺毯</w:t>
                  </w:r>
                </w:p>
              </w:tc>
              <w:tc>
                <w:tcPr>
                  <w:tcW w:w="125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t/a</w:t>
                  </w:r>
                </w:p>
              </w:tc>
              <w:tc>
                <w:tcPr>
                  <w:tcW w:w="144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w:t>
                  </w:r>
                </w:p>
              </w:tc>
              <w:tc>
                <w:tcPr>
                  <w:tcW w:w="282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外购、原料区储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2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78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886" w:type="dxa"/>
                  <w:tcBorders>
                    <w:tl2br w:val="nil"/>
                    <w:tr2bl w:val="nil"/>
                  </w:tcBorders>
                  <w:noWrap w:val="0"/>
                  <w:vAlign w:val="center"/>
                </w:tcPr>
                <w:p>
                  <w:pPr>
                    <w:adjustRightInd w:val="0"/>
                    <w:snapToGrid w:val="0"/>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不锈钢焊丝</w:t>
                  </w:r>
                </w:p>
              </w:tc>
              <w:tc>
                <w:tcPr>
                  <w:tcW w:w="125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t/a</w:t>
                  </w:r>
                </w:p>
              </w:tc>
              <w:tc>
                <w:tcPr>
                  <w:tcW w:w="144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282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外购、原料区储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2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w:t>
                  </w:r>
                </w:p>
              </w:tc>
              <w:tc>
                <w:tcPr>
                  <w:tcW w:w="78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88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pacing w:val="4"/>
                      <w:sz w:val="21"/>
                      <w:szCs w:val="21"/>
                      <w:highlight w:val="none"/>
                      <w:lang w:val="en-US" w:eastAsia="zh-CN"/>
                    </w:rPr>
                  </w:pPr>
                  <w:r>
                    <w:rPr>
                      <w:rFonts w:hint="default" w:ascii="Times New Roman" w:hAnsi="Times New Roman" w:eastAsia="宋体" w:cs="Times New Roman"/>
                      <w:color w:val="auto"/>
                      <w:spacing w:val="4"/>
                      <w:sz w:val="21"/>
                      <w:szCs w:val="21"/>
                      <w:highlight w:val="none"/>
                      <w:lang w:val="en-US" w:eastAsia="zh-CN"/>
                    </w:rPr>
                    <w:t>电力</w:t>
                  </w:r>
                </w:p>
              </w:tc>
              <w:tc>
                <w:tcPr>
                  <w:tcW w:w="125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万Kwh/a</w:t>
                  </w:r>
                </w:p>
              </w:tc>
              <w:tc>
                <w:tcPr>
                  <w:tcW w:w="144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282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开发区供电系统供给</w:t>
                  </w:r>
                </w:p>
              </w:tc>
            </w:tr>
          </w:tbl>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水平衡图：</w:t>
            </w: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r>
              <w:drawing>
                <wp:anchor distT="0" distB="0" distL="114300" distR="114300" simplePos="0" relativeHeight="251660288" behindDoc="0" locked="0" layoutInCell="1" allowOverlap="1">
                  <wp:simplePos x="0" y="0"/>
                  <wp:positionH relativeFrom="column">
                    <wp:posOffset>108585</wp:posOffset>
                  </wp:positionH>
                  <wp:positionV relativeFrom="paragraph">
                    <wp:posOffset>32385</wp:posOffset>
                  </wp:positionV>
                  <wp:extent cx="5671820" cy="775335"/>
                  <wp:effectExtent l="0" t="0" r="5080" b="571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671820" cy="775335"/>
                          </a:xfrm>
                          <a:prstGeom prst="rect">
                            <a:avLst/>
                          </a:prstGeom>
                          <a:noFill/>
                          <a:ln>
                            <a:noFill/>
                          </a:ln>
                        </pic:spPr>
                      </pic:pic>
                    </a:graphicData>
                  </a:graphic>
                </wp:anchor>
              </w:drawing>
            </w: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90" w:hRule="atLeast"/>
          <w:jc w:val="center"/>
        </w:trPr>
        <w:tc>
          <w:tcPr>
            <w:tcW w:w="9500" w:type="dxa"/>
            <w:vAlign w:val="top"/>
          </w:tcPr>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both"/>
              <w:textAlignment w:val="auto"/>
              <w:outlineLvl w:val="9"/>
              <w:rPr>
                <w:rFonts w:hint="default"/>
                <w:sz w:val="24"/>
                <w:szCs w:val="24"/>
                <w:lang w:val="en-US" w:eastAsia="zh-CN"/>
              </w:rPr>
            </w:pPr>
            <w:r>
              <w:rPr>
                <w:rFonts w:hint="eastAsia"/>
                <w:sz w:val="24"/>
                <w:szCs w:val="24"/>
                <w:lang w:val="en-US" w:eastAsia="zh-CN"/>
              </w:rPr>
              <w:t>主要工艺流程及产物环节：</w:t>
            </w:r>
          </w:p>
          <w:p>
            <w:pPr>
              <w:pStyle w:val="2"/>
              <w:ind w:left="0" w:leftChars="0" w:firstLine="0" w:firstLineChars="0"/>
              <w:rPr>
                <w:rFonts w:hint="default" w:eastAsia="宋体"/>
                <w:lang w:val="en-US" w:eastAsia="zh-CN"/>
              </w:rPr>
            </w:pPr>
            <w:r>
              <w:rPr>
                <w:rFonts w:hint="eastAsia" w:eastAsia="宋体"/>
                <w:lang w:val="en-US" w:eastAsia="zh-CN"/>
              </w:rPr>
              <w:t>本项目产品为金属烟囱、金属风管、污衣井及其他不锈钢制品、环保设备，具体生产工艺如下：</w:t>
            </w:r>
          </w:p>
          <w:p>
            <w:pPr>
              <w:pStyle w:val="2"/>
              <w:ind w:left="0" w:leftChars="0" w:firstLine="0" w:firstLineChars="0"/>
              <w:rPr>
                <w:rFonts w:hint="eastAsia"/>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金属烟囱</w:t>
            </w:r>
            <w:r>
              <w:rPr>
                <w:rFonts w:hint="eastAsia"/>
                <w:lang w:val="en-US" w:eastAsia="zh-CN"/>
              </w:rPr>
              <w:t>生产工艺：</w:t>
            </w:r>
          </w:p>
          <w:p>
            <w:pPr>
              <w:pStyle w:val="3"/>
              <w:rPr>
                <w:rFonts w:hint="default"/>
                <w:lang w:val="en-US" w:eastAsia="zh-CN"/>
              </w:rPr>
            </w:pPr>
            <w:r>
              <w:drawing>
                <wp:anchor distT="0" distB="0" distL="114300" distR="114300" simplePos="0" relativeHeight="251661312" behindDoc="0" locked="0" layoutInCell="1" allowOverlap="1">
                  <wp:simplePos x="0" y="0"/>
                  <wp:positionH relativeFrom="column">
                    <wp:posOffset>-3810</wp:posOffset>
                  </wp:positionH>
                  <wp:positionV relativeFrom="paragraph">
                    <wp:posOffset>125095</wp:posOffset>
                  </wp:positionV>
                  <wp:extent cx="5671185" cy="497205"/>
                  <wp:effectExtent l="0" t="0" r="5715" b="1714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671185" cy="49720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金属烟囱以不锈钢板、碳钢板及硅酸铝针刺毯为原料，经数控剪板机裁成合适尺寸后，圆形烟囱使用卷板机卷圆，方形烟囱使用折弯机折成方形，而后使用自动焊将钢板两头焊接在一起，使之形成圆形或方形的钢筒，按照1cm的翻边尺寸对内筒进行90°的外翻边，用于承插对接烟囱节，此后使用压筋机对外筒设置加强筋，用以增加强度和吸收应力。最后在内外筒之间填充标准陶瓷纤维毯以达到隔热保温的效果，与外购五金件组装完成后，经检测合格后即为成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r>
              <w:rPr>
                <w:rFonts w:hint="eastAsia" w:ascii="Times New Roman" w:hAnsi="Times New Roman" w:cs="Times New Roman"/>
                <w:color w:val="auto"/>
                <w:sz w:val="21"/>
                <w:szCs w:val="21"/>
                <w:lang w:val="en-US" w:eastAsia="zh-CN"/>
              </w:rPr>
              <w:t>金属</w:t>
            </w:r>
            <w:r>
              <w:rPr>
                <w:rFonts w:hint="eastAsia" w:ascii="Times New Roman" w:hAnsi="Times New Roman" w:cs="Times New Roman"/>
                <w:color w:val="auto"/>
                <w:sz w:val="21"/>
                <w:szCs w:val="21"/>
              </w:rPr>
              <w:t>风管</w:t>
            </w:r>
            <w:r>
              <w:rPr>
                <w:rFonts w:hint="eastAsia"/>
                <w:lang w:val="en-US" w:eastAsia="zh-CN"/>
              </w:rPr>
              <w:t>生产工艺：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drawing>
                <wp:anchor distT="0" distB="0" distL="114300" distR="114300" simplePos="0" relativeHeight="251662336" behindDoc="0" locked="0" layoutInCell="1" allowOverlap="1">
                  <wp:simplePos x="0" y="0"/>
                  <wp:positionH relativeFrom="column">
                    <wp:posOffset>77470</wp:posOffset>
                  </wp:positionH>
                  <wp:positionV relativeFrom="paragraph">
                    <wp:posOffset>43815</wp:posOffset>
                  </wp:positionV>
                  <wp:extent cx="5666105" cy="454660"/>
                  <wp:effectExtent l="0" t="0" r="10795" b="254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5666105" cy="45466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本项目风管生产原材料为不锈钢板及碳钢板，其生产工艺无需进行翻边、压筋外，其他工艺均与烟囱生产过程一致，不再赘述。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r>
              <w:rPr>
                <w:rFonts w:hint="eastAsia" w:ascii="Times New Roman" w:hAnsi="Times New Roman" w:cs="Times New Roman"/>
                <w:color w:val="auto"/>
                <w:sz w:val="21"/>
                <w:szCs w:val="21"/>
                <w:lang w:val="en-US" w:eastAsia="zh-CN"/>
              </w:rPr>
              <w:t>污衣井</w:t>
            </w:r>
            <w:r>
              <w:rPr>
                <w:rFonts w:hint="eastAsia"/>
                <w:lang w:val="en-US" w:eastAsia="zh-CN"/>
              </w:rPr>
              <w:t>生产工艺：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drawing>
                <wp:anchor distT="0" distB="0" distL="114300" distR="114300" simplePos="0" relativeHeight="251663360" behindDoc="0" locked="0" layoutInCell="1" allowOverlap="1">
                  <wp:simplePos x="0" y="0"/>
                  <wp:positionH relativeFrom="column">
                    <wp:posOffset>121285</wp:posOffset>
                  </wp:positionH>
                  <wp:positionV relativeFrom="paragraph">
                    <wp:posOffset>635</wp:posOffset>
                  </wp:positionV>
                  <wp:extent cx="5670550" cy="384810"/>
                  <wp:effectExtent l="0" t="0" r="6350" b="15240"/>
                  <wp:wrapNone/>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2"/>
                          <a:stretch>
                            <a:fillRect/>
                          </a:stretch>
                        </pic:blipFill>
                        <pic:spPr>
                          <a:xfrm>
                            <a:off x="0" y="0"/>
                            <a:ext cx="5670550" cy="38481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污衣井以不锈钢板为原材料，经数控剪板机裁成合适尺寸后，使用冲床进行冲压成型，使用卷板机、折弯机处理后，采用焊接设备对上述处理后不同部位进行焊接形成污衣井框架，采用翻边机对污衣井边缘进行外翻边，与电控系统组装后经检验合格后即为成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r>
              <w:rPr>
                <w:rFonts w:hint="eastAsia" w:ascii="Times New Roman" w:hAnsi="Times New Roman" w:cs="Times New Roman"/>
                <w:color w:val="auto"/>
                <w:sz w:val="21"/>
                <w:szCs w:val="21"/>
                <w:lang w:val="en-US" w:eastAsia="zh-CN"/>
              </w:rPr>
              <w:t>其他不锈钢制品</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drawing>
                <wp:anchor distT="0" distB="0" distL="114300" distR="114300" simplePos="0" relativeHeight="251664384" behindDoc="0" locked="0" layoutInCell="1" allowOverlap="1">
                  <wp:simplePos x="0" y="0"/>
                  <wp:positionH relativeFrom="column">
                    <wp:posOffset>44450</wp:posOffset>
                  </wp:positionH>
                  <wp:positionV relativeFrom="paragraph">
                    <wp:posOffset>46355</wp:posOffset>
                  </wp:positionV>
                  <wp:extent cx="5661660" cy="592455"/>
                  <wp:effectExtent l="0" t="0" r="15240" b="17145"/>
                  <wp:wrapNone/>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3"/>
                          <a:stretch>
                            <a:fillRect/>
                          </a:stretch>
                        </pic:blipFill>
                        <pic:spPr>
                          <a:xfrm>
                            <a:off x="0" y="0"/>
                            <a:ext cx="5661660" cy="59245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其他不锈钢制品以不锈钢板及管材为原料，根据预定尺寸，部分不锈钢板采用剪板机剪板，其他管材等原材料采用数控等离子切割机或激光切割机设备切割下料，下料后各坯件采用焊接设备焊接成型，最后组装后检测合格后入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eastAsia"/>
                <w:color w:val="auto"/>
                <w:lang w:val="en-US" w:eastAsia="zh-CN"/>
              </w:rPr>
              <w:t>环保设备</w:t>
            </w:r>
            <w:r>
              <w:rPr>
                <w:rFonts w:hint="eastAsia"/>
                <w:lang w:val="en-US" w:eastAsia="zh-CN"/>
              </w:rPr>
              <w:t>生产工艺：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drawing>
                <wp:anchor distT="0" distB="0" distL="114300" distR="114300" simplePos="0" relativeHeight="251665408" behindDoc="0" locked="0" layoutInCell="1" allowOverlap="1">
                  <wp:simplePos x="0" y="0"/>
                  <wp:positionH relativeFrom="column">
                    <wp:posOffset>85090</wp:posOffset>
                  </wp:positionH>
                  <wp:positionV relativeFrom="paragraph">
                    <wp:posOffset>64135</wp:posOffset>
                  </wp:positionV>
                  <wp:extent cx="5667375" cy="509270"/>
                  <wp:effectExtent l="0" t="0" r="9525" b="5080"/>
                  <wp:wrapNone/>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4"/>
                          <a:stretch>
                            <a:fillRect/>
                          </a:stretch>
                        </pic:blipFill>
                        <pic:spPr>
                          <a:xfrm>
                            <a:off x="0" y="0"/>
                            <a:ext cx="5667375" cy="50927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环保设备生产以板材、型材、管材、标准件、电器原件、仪器仪表及智能控制系统为原料，原料板材、型材、管材经切割、折弯、冲压、焊接机械加工后与标准件、电器原件、仪器仪表及智能控制系统组装后经检测合格后即为成品。</w:t>
            </w: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spacing w:line="240" w:lineRule="auto"/>
              <w:rPr>
                <w:rFonts w:hint="default"/>
                <w:lang w:val="en-US" w:eastAsia="zh-CN"/>
              </w:rPr>
            </w:pPr>
          </w:p>
        </w:tc>
      </w:tr>
    </w:tbl>
    <w:p>
      <w:pP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b/>
          <w:sz w:val="28"/>
          <w:szCs w:val="28"/>
          <w:highlight w:val="none"/>
        </w:rPr>
      </w:pPr>
      <w:r>
        <w:rPr>
          <w:rFonts w:hint="default" w:ascii="Times New Roman" w:hAnsi="Times New Roman" w:eastAsia="宋体" w:cs="Times New Roman"/>
          <w:b/>
          <w:color w:val="auto"/>
          <w:sz w:val="28"/>
          <w:szCs w:val="28"/>
          <w:highlight w:val="none"/>
        </w:rPr>
        <w:t xml:space="preserve">表三  </w:t>
      </w:r>
      <w:bookmarkEnd w:id="0"/>
      <w:bookmarkEnd w:id="1"/>
    </w:p>
    <w:tbl>
      <w:tblPr>
        <w:tblStyle w:val="21"/>
        <w:tblpPr w:leftFromText="181" w:rightFromText="181" w:vertAnchor="text" w:tblpX="1" w:tblpY="58"/>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7880" w:hRule="atLeast"/>
        </w:trPr>
        <w:tc>
          <w:tcPr>
            <w:tcW w:w="9580"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val="0"/>
                <w:bCs/>
                <w:sz w:val="24"/>
                <w:szCs w:val="24"/>
                <w:highlight w:val="none"/>
              </w:rPr>
            </w:pPr>
            <w:bookmarkStart w:id="9" w:name="_Toc360548369"/>
            <w:r>
              <w:rPr>
                <w:rFonts w:hint="default" w:ascii="Times New Roman" w:hAnsi="Times New Roman" w:eastAsia="宋体" w:cs="Times New Roman"/>
                <w:b w:val="0"/>
                <w:bCs/>
                <w:color w:val="auto"/>
                <w:sz w:val="24"/>
                <w:szCs w:val="24"/>
                <w:highlight w:val="none"/>
              </w:rPr>
              <w:t>主要污染源、污染物处理和排</w:t>
            </w:r>
            <w:r>
              <w:rPr>
                <w:rFonts w:hint="default" w:ascii="Times New Roman" w:hAnsi="Times New Roman" w:eastAsia="宋体" w:cs="Times New Roman"/>
                <w:b w:val="0"/>
                <w:bCs/>
                <w:sz w:val="24"/>
                <w:szCs w:val="24"/>
                <w:highlight w:val="none"/>
              </w:rPr>
              <w:t>放流程</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bookmarkEnd w:id="9"/>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废气</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项目切割工序废气经滤筒除尘器处理后通过15m高排气筒排放</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bookmarkStart w:id="10" w:name="_Toc360548370"/>
            <w:r>
              <w:rPr>
                <w:rFonts w:hint="default" w:ascii="Times New Roman" w:hAnsi="Times New Roman" w:eastAsia="宋体" w:cs="Times New Roman"/>
                <w:color w:val="000000" w:themeColor="text1"/>
                <w:sz w:val="24"/>
                <w:szCs w:val="24"/>
                <w14:textFill>
                  <w14:solidFill>
                    <w14:schemeClr w14:val="tx1"/>
                  </w14:solidFill>
                </w14:textFill>
              </w:rPr>
              <w:t>2</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废水</w:t>
            </w:r>
            <w:bookmarkEnd w:id="10"/>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11" w:name="_Toc360548371"/>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无</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生产废水产生及排放；生活污水经化粪池预处理后经管网排入河间市污水处理厂</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噪声</w:t>
            </w:r>
            <w:bookmarkEnd w:id="11"/>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项目主要噪声源为生产设备</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运行产生</w:t>
            </w:r>
            <w:r>
              <w:rPr>
                <w:rFonts w:hint="default" w:ascii="Times New Roman" w:hAnsi="Times New Roman" w:eastAsia="宋体" w:cs="Times New Roman"/>
                <w:color w:val="000000" w:themeColor="text1"/>
                <w:sz w:val="24"/>
                <w:szCs w:val="24"/>
                <w14:textFill>
                  <w14:solidFill>
                    <w14:schemeClr w14:val="tx1"/>
                  </w14:solidFill>
                </w14:textFill>
              </w:rPr>
              <w:t>，本项目主要优先选取低噪声设备，并采取厂房隔声、基础减振等隔声降噪措施</w:t>
            </w:r>
            <w:r>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t>，再经过距离衰减后</w:t>
            </w:r>
            <w:r>
              <w:rPr>
                <w:rFonts w:hint="default" w:ascii="Times New Roman" w:hAnsi="Times New Roman" w:eastAsia="宋体" w:cs="Times New Roman"/>
                <w:color w:val="000000" w:themeColor="text1"/>
                <w:spacing w:val="0"/>
                <w:sz w:val="24"/>
                <w:szCs w:val="24"/>
                <w:lang w:eastAsia="zh-CN"/>
                <w14:textFill>
                  <w14:solidFill>
                    <w14:schemeClr w14:val="tx1"/>
                  </w14:solidFill>
                </w14:textFill>
              </w:rPr>
              <w:t>排入周边环境。</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12" w:name="_Toc360548372"/>
            <w:r>
              <w:rPr>
                <w:rFonts w:hint="default" w:ascii="Times New Roman" w:hAnsi="Times New Roman" w:eastAsia="宋体" w:cs="Times New Roman"/>
                <w:color w:val="000000" w:themeColor="text1"/>
                <w:sz w:val="24"/>
                <w:szCs w:val="24"/>
                <w14:textFill>
                  <w14:solidFill>
                    <w14:schemeClr w14:val="tx1"/>
                  </w14:solidFill>
                </w14:textFill>
              </w:rPr>
              <w:t>4</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固废</w:t>
            </w:r>
            <w:bookmarkEnd w:id="12"/>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项目除尘灰、废金属边角料、不合格品收集后外售综合利用；生活垃圾分别收集后交环卫部门统一处理。</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b w:val="0"/>
          <w:bCs/>
          <w:color w:val="auto"/>
          <w:sz w:val="28"/>
          <w:szCs w:val="28"/>
          <w:highlight w:val="none"/>
          <w:lang w:val="en-US" w:eastAsia="zh-CN"/>
        </w:rPr>
      </w:pPr>
      <w:bookmarkStart w:id="13" w:name="_Toc430619014"/>
      <w:bookmarkStart w:id="14" w:name="_Toc430609236"/>
      <w:r>
        <w:rPr>
          <w:rFonts w:hint="eastAsia" w:ascii="Times New Roman" w:hAnsi="Times New Roman" w:eastAsia="宋体" w:cs="Times New Roman"/>
          <w:b/>
          <w:bCs w:val="0"/>
          <w:color w:val="auto"/>
          <w:sz w:val="28"/>
          <w:szCs w:val="28"/>
          <w:highlight w:val="none"/>
          <w:lang w:val="en-US" w:eastAsia="zh-CN"/>
        </w:rPr>
        <w:t>表四</w:t>
      </w:r>
    </w:p>
    <w:tbl>
      <w:tblPr>
        <w:tblStyle w:val="21"/>
        <w:tblpPr w:leftFromText="181" w:rightFromText="181" w:vertAnchor="text" w:tblpX="1" w:tblpY="1"/>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3989" w:hRule="atLeast"/>
        </w:trPr>
        <w:tc>
          <w:tcPr>
            <w:tcW w:w="958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建设项目环境影响报告表主要结论及审批部门审批决定：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b w:val="0"/>
                <w:bCs/>
                <w:sz w:val="24"/>
                <w:szCs w:val="24"/>
                <w:highlight w:val="none"/>
                <w:lang w:val="en-US" w:eastAsia="zh-CN"/>
              </w:rPr>
            </w:pPr>
            <w:r>
              <w:rPr>
                <w:rFonts w:hint="eastAsia" w:ascii="Times New Roman" w:hAnsi="Times New Roman" w:eastAsia="宋体" w:cs="Times New Roman"/>
                <w:b w:val="0"/>
                <w:bCs/>
                <w:sz w:val="24"/>
                <w:szCs w:val="24"/>
                <w:highlight w:val="none"/>
                <w:lang w:val="en-US" w:eastAsia="zh-CN"/>
              </w:rPr>
              <w:t>结论：</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480" w:firstLineChars="200"/>
              <w:jc w:val="both"/>
              <w:textAlignment w:val="auto"/>
              <w:outlineLvl w:val="9"/>
              <w:rPr>
                <w:rFonts w:hint="default"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lang w:eastAsia="zh-CN"/>
              </w:rPr>
              <w:t>本项目的建设符合国家和地方产业政策要求；项目选址符合当地规划；平面布置合理；项目在满足环评提出各项要求和污染防治措施的基础上，污染物能够做到达标排放，措施可行；项目的建设对环境影响较小。从环境保护的角度认为，本项目建设是可行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b w:val="0"/>
                <w:bCs/>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sz w:val="28"/>
                <w:szCs w:val="28"/>
                <w:lang w:eastAsia="zh-CN"/>
              </w:rPr>
            </w:pPr>
            <w:r>
              <w:rPr>
                <w:rFonts w:hint="eastAsia" w:ascii="Times New Roman" w:hAnsi="Times New Roman" w:eastAsia="宋体" w:cs="Times New Roman"/>
                <w:b w:val="0"/>
                <w:bCs/>
                <w:sz w:val="24"/>
                <w:szCs w:val="24"/>
                <w:highlight w:val="none"/>
                <w:lang w:val="en-US" w:eastAsia="zh-CN"/>
              </w:rPr>
              <w:t>审批决定内容见附件</w:t>
            </w:r>
          </w:p>
        </w:tc>
      </w:tr>
    </w:tbl>
    <w:p>
      <w:pP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br w:type="page"/>
      </w:r>
    </w:p>
    <w:p>
      <w:pPr>
        <w:spacing w:line="24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表</w:t>
      </w:r>
      <w:r>
        <w:rPr>
          <w:rFonts w:hint="eastAsia" w:ascii="Times New Roman" w:hAnsi="Times New Roman" w:eastAsia="宋体" w:cs="Times New Roman"/>
          <w:b/>
          <w:sz w:val="28"/>
          <w:szCs w:val="28"/>
          <w:lang w:val="en-US" w:eastAsia="zh-CN"/>
        </w:rPr>
        <w:t>五</w:t>
      </w:r>
      <w:r>
        <w:rPr>
          <w:rFonts w:hint="default" w:ascii="Times New Roman" w:hAnsi="Times New Roman" w:eastAsia="宋体" w:cs="Times New Roman"/>
          <w:b/>
          <w:sz w:val="28"/>
          <w:szCs w:val="28"/>
        </w:rPr>
        <w:t xml:space="preserve">  </w:t>
      </w:r>
      <w:bookmarkEnd w:id="13"/>
      <w:bookmarkEnd w:id="14"/>
      <w:r>
        <w:rPr>
          <w:rFonts w:hint="default" w:ascii="Times New Roman" w:hAnsi="Times New Roman" w:eastAsia="宋体" w:cs="Times New Roman"/>
          <w:b/>
          <w:sz w:val="28"/>
          <w:szCs w:val="28"/>
        </w:rPr>
        <w:t>验收监测结论与建议</w:t>
      </w:r>
    </w:p>
    <w:tbl>
      <w:tblPr>
        <w:tblStyle w:val="21"/>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
      <w:tblGrid>
        <w:gridCol w:w="9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13597" w:hRule="atLeast"/>
        </w:trPr>
        <w:tc>
          <w:tcPr>
            <w:tcW w:w="9516" w:type="dxa"/>
            <w:vAlign w:val="top"/>
          </w:tcPr>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1、验收监测结果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1）有组织废气监测结果</w:t>
            </w:r>
          </w:p>
          <w:tbl>
            <w:tblPr>
              <w:tblStyle w:val="21"/>
              <w:tblW w:w="9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2"/>
              <w:gridCol w:w="1"/>
              <w:gridCol w:w="1734"/>
              <w:gridCol w:w="2"/>
              <w:gridCol w:w="671"/>
              <w:gridCol w:w="3"/>
              <w:gridCol w:w="754"/>
              <w:gridCol w:w="763"/>
              <w:gridCol w:w="765"/>
              <w:gridCol w:w="763"/>
              <w:gridCol w:w="1510"/>
              <w:gridCol w:w="642"/>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2" w:type="dxa"/>
                  <w:vMerge w:val="restart"/>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lang w:val="en-US" w:eastAsia="zh-CN"/>
                    </w:rPr>
                    <w:t>监测</w:t>
                  </w:r>
                  <w:r>
                    <w:rPr>
                      <w:rFonts w:hint="default" w:ascii="Times New Roman" w:hAnsi="Times New Roman" w:eastAsia="宋体" w:cs="Times New Roman"/>
                      <w:b/>
                      <w:bCs w:val="0"/>
                      <w:color w:val="000000"/>
                      <w:kern w:val="0"/>
                      <w:sz w:val="21"/>
                      <w:szCs w:val="21"/>
                    </w:rPr>
                    <w:t>点位</w:t>
                  </w:r>
                </w:p>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lang w:eastAsia="zh-CN"/>
                    </w:rPr>
                  </w:pPr>
                  <w:r>
                    <w:rPr>
                      <w:rFonts w:hint="default" w:ascii="Times New Roman" w:hAnsi="Times New Roman" w:eastAsia="宋体" w:cs="Times New Roman"/>
                      <w:b/>
                      <w:bCs w:val="0"/>
                      <w:color w:val="000000"/>
                      <w:kern w:val="0"/>
                      <w:sz w:val="21"/>
                      <w:szCs w:val="21"/>
                      <w:lang w:eastAsia="zh-CN"/>
                    </w:rPr>
                    <w:t>及</w:t>
                  </w:r>
                  <w:r>
                    <w:rPr>
                      <w:rFonts w:hint="default" w:ascii="Times New Roman" w:hAnsi="Times New Roman" w:eastAsia="宋体" w:cs="Times New Roman"/>
                      <w:b/>
                      <w:bCs w:val="0"/>
                      <w:color w:val="000000"/>
                      <w:kern w:val="0"/>
                      <w:sz w:val="21"/>
                      <w:szCs w:val="21"/>
                      <w:lang w:val="en-US" w:eastAsia="zh-CN"/>
                    </w:rPr>
                    <w:t>日期</w:t>
                  </w:r>
                </w:p>
              </w:tc>
              <w:tc>
                <w:tcPr>
                  <w:tcW w:w="1735" w:type="dxa"/>
                  <w:gridSpan w:val="2"/>
                  <w:vMerge w:val="restart"/>
                  <w:tcBorders>
                    <w:top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spacing w:val="0"/>
                      <w:kern w:val="0"/>
                      <w:sz w:val="21"/>
                      <w:szCs w:val="21"/>
                    </w:rPr>
                  </w:pPr>
                  <w:r>
                    <w:rPr>
                      <w:rFonts w:hint="default" w:ascii="Times New Roman" w:hAnsi="Times New Roman" w:eastAsia="宋体" w:cs="Times New Roman"/>
                      <w:b/>
                      <w:bCs w:val="0"/>
                      <w:color w:val="000000"/>
                      <w:kern w:val="0"/>
                      <w:sz w:val="21"/>
                      <w:szCs w:val="21"/>
                      <w:lang w:val="en-US" w:eastAsia="zh-CN"/>
                    </w:rPr>
                    <w:t>监测</w:t>
                  </w:r>
                  <w:r>
                    <w:rPr>
                      <w:rFonts w:hint="default" w:ascii="Times New Roman" w:hAnsi="Times New Roman" w:eastAsia="宋体" w:cs="Times New Roman"/>
                      <w:b/>
                      <w:bCs w:val="0"/>
                      <w:color w:val="000000"/>
                      <w:spacing w:val="0"/>
                      <w:kern w:val="0"/>
                      <w:sz w:val="21"/>
                      <w:szCs w:val="21"/>
                    </w:rPr>
                    <w:t>项目</w:t>
                  </w:r>
                </w:p>
              </w:tc>
              <w:tc>
                <w:tcPr>
                  <w:tcW w:w="673" w:type="dxa"/>
                  <w:gridSpan w:val="2"/>
                  <w:vMerge w:val="restart"/>
                  <w:tcBorders>
                    <w:top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单位</w:t>
                  </w:r>
                </w:p>
              </w:tc>
              <w:tc>
                <w:tcPr>
                  <w:tcW w:w="2285" w:type="dxa"/>
                  <w:gridSpan w:val="4"/>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lang w:val="en-US" w:eastAsia="zh-CN"/>
                    </w:rPr>
                    <w:t>监测</w:t>
                  </w:r>
                  <w:r>
                    <w:rPr>
                      <w:rFonts w:hint="default" w:ascii="Times New Roman" w:hAnsi="Times New Roman" w:eastAsia="宋体" w:cs="Times New Roman"/>
                      <w:b/>
                      <w:bCs w:val="0"/>
                      <w:color w:val="000000"/>
                      <w:kern w:val="0"/>
                      <w:sz w:val="21"/>
                      <w:szCs w:val="21"/>
                    </w:rPr>
                    <w:t>结果</w:t>
                  </w:r>
                </w:p>
              </w:tc>
              <w:tc>
                <w:tcPr>
                  <w:tcW w:w="763" w:type="dxa"/>
                  <w:vMerge w:val="restart"/>
                  <w:tcBorders>
                    <w:top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lang w:val="en-US" w:eastAsia="zh-CN"/>
                    </w:rPr>
                  </w:pPr>
                  <w:r>
                    <w:rPr>
                      <w:rFonts w:hint="default" w:ascii="Times New Roman" w:hAnsi="Times New Roman" w:eastAsia="宋体" w:cs="Times New Roman"/>
                      <w:b/>
                      <w:bCs w:val="0"/>
                      <w:color w:val="000000"/>
                      <w:kern w:val="0"/>
                      <w:sz w:val="21"/>
                      <w:szCs w:val="21"/>
                      <w:lang w:val="en-US" w:eastAsia="zh-CN"/>
                    </w:rPr>
                    <w:t>最大值</w:t>
                  </w:r>
                </w:p>
              </w:tc>
              <w:tc>
                <w:tcPr>
                  <w:tcW w:w="1510" w:type="dxa"/>
                  <w:vMerge w:val="restart"/>
                  <w:tcBorders>
                    <w:top w:val="single" w:color="auto" w:sz="4" w:space="0"/>
                    <w:left w:val="single" w:color="auto" w:sz="4" w:space="0"/>
                    <w:right w:val="nil"/>
                  </w:tcBorders>
                  <w:vAlign w:val="center"/>
                </w:tcPr>
                <w:p>
                  <w:pPr>
                    <w:keepNext w:val="0"/>
                    <w:keepLines w:val="0"/>
                    <w:pageBreakBefore w:val="0"/>
                    <w:widowControl/>
                    <w:kinsoku/>
                    <w:wordWrap/>
                    <w:overflowPunct/>
                    <w:topLinePunct w:val="0"/>
                    <w:autoSpaceDE/>
                    <w:autoSpaceDN/>
                    <w:bidi w:val="0"/>
                    <w:snapToGrid w:val="0"/>
                    <w:spacing w:line="200" w:lineRule="exact"/>
                    <w:jc w:val="center"/>
                    <w:textAlignment w:val="center"/>
                    <w:rPr>
                      <w:rFonts w:hint="default" w:ascii="Times New Roman" w:hAnsi="Times New Roman" w:eastAsia="宋体" w:cs="Times New Roman"/>
                      <w:b/>
                      <w:color w:val="000000"/>
                      <w:kern w:val="0"/>
                      <w:sz w:val="21"/>
                      <w:szCs w:val="21"/>
                      <w:lang w:val="en-US" w:eastAsia="zh-CN"/>
                    </w:rPr>
                  </w:pPr>
                  <w:r>
                    <w:rPr>
                      <w:rFonts w:hint="default" w:ascii="Times New Roman" w:hAnsi="Times New Roman" w:eastAsia="宋体" w:cs="Times New Roman"/>
                      <w:b/>
                      <w:color w:val="000000"/>
                      <w:kern w:val="0"/>
                      <w:sz w:val="21"/>
                      <w:szCs w:val="21"/>
                    </w:rPr>
                    <w:t>执行标准</w:t>
                  </w:r>
                  <w:r>
                    <w:rPr>
                      <w:rFonts w:hint="default" w:ascii="Times New Roman" w:hAnsi="Times New Roman" w:eastAsia="宋体" w:cs="Times New Roman"/>
                      <w:b/>
                      <w:color w:val="000000"/>
                      <w:kern w:val="0"/>
                      <w:sz w:val="21"/>
                      <w:szCs w:val="21"/>
                      <w:lang w:val="en-US" w:eastAsia="zh-CN"/>
                    </w:rPr>
                    <w:t>号</w:t>
                  </w:r>
                </w:p>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lang w:val="en-US" w:eastAsia="zh-CN"/>
                    </w:rPr>
                  </w:pPr>
                  <w:r>
                    <w:rPr>
                      <w:rFonts w:hint="default" w:ascii="Times New Roman" w:hAnsi="Times New Roman" w:eastAsia="宋体" w:cs="Times New Roman"/>
                      <w:b/>
                      <w:color w:val="000000"/>
                      <w:kern w:val="0"/>
                      <w:sz w:val="21"/>
                      <w:szCs w:val="21"/>
                    </w:rPr>
                    <w:t>及标准值</w:t>
                  </w:r>
                </w:p>
              </w:tc>
              <w:tc>
                <w:tcPr>
                  <w:tcW w:w="649"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达标</w:t>
                  </w:r>
                </w:p>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p>
              </w:tc>
              <w:tc>
                <w:tcPr>
                  <w:tcW w:w="173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rPr>
                  </w:pPr>
                </w:p>
              </w:tc>
              <w:tc>
                <w:tcPr>
                  <w:tcW w:w="673"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p>
              </w:tc>
              <w:tc>
                <w:tcPr>
                  <w:tcW w:w="757" w:type="dxa"/>
                  <w:gridSpan w:val="2"/>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r>
                    <w:rPr>
                      <w:rFonts w:hint="default" w:ascii="Times New Roman" w:hAnsi="Times New Roman" w:eastAsia="宋体" w:cs="Times New Roman"/>
                      <w:b w:val="0"/>
                      <w:bCs/>
                      <w:spacing w:val="-10"/>
                      <w:sz w:val="21"/>
                      <w:szCs w:val="21"/>
                    </w:rPr>
                    <w:t>1</w:t>
                  </w:r>
                </w:p>
              </w:tc>
              <w:tc>
                <w:tcPr>
                  <w:tcW w:w="763"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r>
                    <w:rPr>
                      <w:rFonts w:hint="default" w:ascii="Times New Roman" w:hAnsi="Times New Roman" w:eastAsia="宋体" w:cs="Times New Roman"/>
                      <w:b w:val="0"/>
                      <w:bCs/>
                      <w:spacing w:val="-10"/>
                      <w:sz w:val="21"/>
                      <w:szCs w:val="21"/>
                    </w:rPr>
                    <w:t>2</w:t>
                  </w:r>
                </w:p>
              </w:tc>
              <w:tc>
                <w:tcPr>
                  <w:tcW w:w="765"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r>
                    <w:rPr>
                      <w:rFonts w:hint="default" w:ascii="Times New Roman" w:hAnsi="Times New Roman" w:eastAsia="宋体" w:cs="Times New Roman"/>
                      <w:b w:val="0"/>
                      <w:bCs/>
                      <w:spacing w:val="-10"/>
                      <w:sz w:val="21"/>
                      <w:szCs w:val="21"/>
                    </w:rPr>
                    <w:t>3</w:t>
                  </w:r>
                </w:p>
              </w:tc>
              <w:tc>
                <w:tcPr>
                  <w:tcW w:w="763"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p>
              </w:tc>
              <w:tc>
                <w:tcPr>
                  <w:tcW w:w="1510" w:type="dxa"/>
                  <w:vMerge w:val="continue"/>
                  <w:tcBorders>
                    <w:left w:val="single" w:color="auto" w:sz="4" w:space="0"/>
                    <w:right w:val="nil"/>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4"/>
                      <w:sz w:val="21"/>
                      <w:szCs w:val="21"/>
                    </w:rPr>
                  </w:pPr>
                </w:p>
              </w:tc>
              <w:tc>
                <w:tcPr>
                  <w:tcW w:w="649"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22" w:type="dxa"/>
                  <w:vMerge w:val="restart"/>
                  <w:tcBorders>
                    <w:left w:val="single" w:color="auto" w:sz="4" w:space="0"/>
                  </w:tcBorders>
                  <w:vAlign w:val="center"/>
                </w:tcPr>
                <w:p>
                  <w:pPr>
                    <w:snapToGrid w:val="0"/>
                    <w:spacing w:line="2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切割工序废气排气筒出口</w:t>
                  </w:r>
                </w:p>
                <w:p>
                  <w:pPr>
                    <w:snapToGrid w:val="0"/>
                    <w:spacing w:line="220" w:lineRule="exact"/>
                    <w:jc w:val="center"/>
                    <w:rPr>
                      <w:rFonts w:hint="default" w:ascii="Times New Roman" w:hAnsi="Times New Roman" w:eastAsia="宋体" w:cs="Times New Roman"/>
                      <w:b w:val="0"/>
                      <w:bCs/>
                      <w:spacing w:val="-11"/>
                      <w:sz w:val="21"/>
                      <w:szCs w:val="21"/>
                      <w:lang w:val="en-US" w:eastAsia="zh-CN"/>
                    </w:rPr>
                  </w:pPr>
                  <w:r>
                    <w:rPr>
                      <w:rFonts w:hint="default" w:ascii="Times New Roman" w:hAnsi="Times New Roman" w:eastAsia="宋体" w:cs="Times New Roman"/>
                      <w:sz w:val="21"/>
                      <w:szCs w:val="21"/>
                      <w:lang w:val="en-US" w:eastAsia="zh-CN"/>
                    </w:rPr>
                    <w:t>2023.08.08</w:t>
                  </w:r>
                </w:p>
              </w:tc>
              <w:tc>
                <w:tcPr>
                  <w:tcW w:w="1735"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标干流量</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1983</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1810</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1810</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max(D3:F3)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1983</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522" w:type="dxa"/>
                  <w:vMerge w:val="continue"/>
                  <w:tcBorders>
                    <w:left w:val="single" w:color="auto" w:sz="4" w:space="0"/>
                  </w:tcBorders>
                  <w:vAlign w:val="center"/>
                </w:tcPr>
                <w:p>
                  <w:pPr>
                    <w:snapToGrid w:val="0"/>
                    <w:spacing w:line="220" w:lineRule="exact"/>
                    <w:jc w:val="center"/>
                    <w:rPr>
                      <w:rFonts w:hint="default" w:ascii="Times New Roman" w:hAnsi="Times New Roman" w:eastAsia="宋体" w:cs="Times New Roman"/>
                      <w:sz w:val="21"/>
                      <w:szCs w:val="21"/>
                      <w:lang w:val="en-US" w:eastAsia="zh-CN"/>
                    </w:rPr>
                  </w:pPr>
                </w:p>
              </w:tc>
              <w:tc>
                <w:tcPr>
                  <w:tcW w:w="1735" w:type="dxa"/>
                  <w:gridSpan w:val="2"/>
                  <w:vAlign w:val="center"/>
                </w:tcPr>
                <w:p>
                  <w:pPr>
                    <w:spacing w:line="220" w:lineRule="exact"/>
                    <w:jc w:val="center"/>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lang w:val="en-US" w:eastAsia="zh-CN"/>
                    </w:rPr>
                    <w:t>颗粒物浓度</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9.1</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9.4</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9.4</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max(D4:F4)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9.4</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eastAsia" w:ascii="Times New Roman" w:hAnsi="Times New Roman" w:eastAsia="宋体" w:cs="Times New Roman"/>
                      <w:b w:val="0"/>
                      <w:bCs/>
                      <w:spacing w:val="0"/>
                      <w:sz w:val="21"/>
                      <w:szCs w:val="21"/>
                      <w:lang w:val="en-US" w:eastAsia="zh-CN"/>
                    </w:rPr>
                  </w:pPr>
                  <w:r>
                    <w:rPr>
                      <w:rFonts w:hint="eastAsia" w:ascii="Times New Roman" w:hAnsi="Times New Roman" w:eastAsia="宋体" w:cs="Times New Roman"/>
                      <w:b w:val="0"/>
                      <w:bCs/>
                      <w:spacing w:val="0"/>
                      <w:sz w:val="21"/>
                      <w:szCs w:val="21"/>
                      <w:lang w:val="en-US" w:eastAsia="zh-CN"/>
                    </w:rPr>
                    <w:t>GB 16297-1996</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sz w:val="21"/>
                      <w:szCs w:val="21"/>
                      <w:lang w:val="en-US" w:eastAsia="zh-CN"/>
                    </w:rPr>
                    <w:t>120</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sz w:val="21"/>
                      <w:szCs w:val="21"/>
                      <w:lang w:val="en-US"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522" w:type="dxa"/>
                  <w:vMerge w:val="continue"/>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p>
              </w:tc>
              <w:tc>
                <w:tcPr>
                  <w:tcW w:w="1735" w:type="dxa"/>
                  <w:gridSpan w:val="2"/>
                  <w:tcBorders>
                    <w:bottom w:val="single" w:color="auto" w:sz="4" w:space="0"/>
                  </w:tcBorders>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颗粒物排放速率</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k</w:t>
                  </w:r>
                  <w:r>
                    <w:rPr>
                      <w:rFonts w:hint="default" w:ascii="Times New Roman" w:hAnsi="Times New Roman" w:eastAsia="宋体" w:cs="Times New Roman"/>
                      <w:sz w:val="21"/>
                      <w:szCs w:val="21"/>
                    </w:rPr>
                    <w:t>g/</w:t>
                  </w:r>
                  <w:r>
                    <w:rPr>
                      <w:rFonts w:hint="default" w:ascii="Times New Roman" w:hAnsi="Times New Roman" w:eastAsia="宋体" w:cs="Times New Roman"/>
                      <w:sz w:val="21"/>
                      <w:szCs w:val="21"/>
                      <w:lang w:val="en-US" w:eastAsia="zh-CN"/>
                    </w:rPr>
                    <w:t>h</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spacing w:val="-11"/>
                      <w:kern w:val="2"/>
                      <w:sz w:val="21"/>
                      <w:szCs w:val="21"/>
                      <w:lang w:val="en-US" w:eastAsia="zh-CN" w:bidi="ar-SA"/>
                    </w:rPr>
                  </w:pPr>
                  <w:r>
                    <w:rPr>
                      <w:rFonts w:hint="default" w:ascii="Times New Roman" w:hAnsi="Times New Roman" w:eastAsia="宋体" w:cs="Times New Roman"/>
                      <w:spacing w:val="-11"/>
                      <w:sz w:val="21"/>
                      <w:szCs w:val="21"/>
                      <w:lang w:val="en-US" w:eastAsia="zh-CN"/>
                    </w:rPr>
                    <w:t>1.80×10</w:t>
                  </w:r>
                  <w:r>
                    <w:rPr>
                      <w:rFonts w:hint="default" w:ascii="Times New Roman" w:hAnsi="Times New Roman" w:eastAsia="宋体" w:cs="Times New Roman"/>
                      <w:spacing w:val="-11"/>
                      <w:sz w:val="21"/>
                      <w:szCs w:val="21"/>
                      <w:vertAlign w:val="superscript"/>
                      <w:lang w:val="en-US" w:eastAsia="zh-CN"/>
                    </w:rPr>
                    <w:t>-2</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spacing w:val="-11"/>
                      <w:kern w:val="2"/>
                      <w:sz w:val="21"/>
                      <w:szCs w:val="21"/>
                      <w:lang w:val="en-US" w:eastAsia="zh-CN" w:bidi="ar-SA"/>
                    </w:rPr>
                  </w:pPr>
                  <w:r>
                    <w:rPr>
                      <w:rFonts w:hint="default" w:ascii="Times New Roman" w:hAnsi="Times New Roman" w:eastAsia="宋体" w:cs="Times New Roman"/>
                      <w:spacing w:val="-11"/>
                      <w:sz w:val="21"/>
                      <w:szCs w:val="21"/>
                      <w:lang w:val="en-US" w:eastAsia="zh-CN"/>
                    </w:rPr>
                    <w:t>1.70×10</w:t>
                  </w:r>
                  <w:r>
                    <w:rPr>
                      <w:rFonts w:hint="default" w:ascii="Times New Roman" w:hAnsi="Times New Roman" w:eastAsia="宋体" w:cs="Times New Roman"/>
                      <w:spacing w:val="-11"/>
                      <w:sz w:val="21"/>
                      <w:szCs w:val="21"/>
                      <w:vertAlign w:val="superscript"/>
                      <w:lang w:val="en-US" w:eastAsia="zh-CN"/>
                    </w:rPr>
                    <w:t>-2</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spacing w:val="-11"/>
                      <w:kern w:val="0"/>
                      <w:sz w:val="21"/>
                      <w:szCs w:val="21"/>
                      <w:lang w:val="en-US" w:eastAsia="zh-CN" w:bidi="ar"/>
                    </w:rPr>
                  </w:pPr>
                  <w:r>
                    <w:rPr>
                      <w:rFonts w:hint="default" w:ascii="Times New Roman" w:hAnsi="Times New Roman" w:eastAsia="宋体" w:cs="Times New Roman"/>
                      <w:spacing w:val="-11"/>
                      <w:sz w:val="21"/>
                      <w:szCs w:val="21"/>
                      <w:lang w:val="en-US" w:eastAsia="zh-CN"/>
                    </w:rPr>
                    <w:t>1.70×10</w:t>
                  </w:r>
                  <w:r>
                    <w:rPr>
                      <w:rFonts w:hint="default" w:ascii="Times New Roman" w:hAnsi="Times New Roman" w:eastAsia="宋体" w:cs="Times New Roman"/>
                      <w:spacing w:val="-11"/>
                      <w:sz w:val="21"/>
                      <w:szCs w:val="21"/>
                      <w:vertAlign w:val="superscript"/>
                      <w:lang w:val="en-US" w:eastAsia="zh-CN"/>
                    </w:rPr>
                    <w:t>-2</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spacing w:val="-11"/>
                      <w:kern w:val="0"/>
                      <w:sz w:val="21"/>
                      <w:szCs w:val="21"/>
                      <w:lang w:val="en-US" w:eastAsia="zh-CN" w:bidi="ar"/>
                    </w:rPr>
                  </w:pPr>
                  <w:r>
                    <w:rPr>
                      <w:rFonts w:hint="default" w:ascii="Times New Roman" w:hAnsi="Times New Roman" w:eastAsia="宋体" w:cs="Times New Roman"/>
                      <w:spacing w:val="-11"/>
                      <w:kern w:val="0"/>
                      <w:sz w:val="21"/>
                      <w:szCs w:val="21"/>
                      <w:lang w:val="en-US" w:eastAsia="zh-CN" w:bidi="ar"/>
                    </w:rPr>
                    <w:fldChar w:fldCharType="begin"/>
                  </w:r>
                  <w:r>
                    <w:rPr>
                      <w:rFonts w:hint="default" w:ascii="Times New Roman" w:hAnsi="Times New Roman" w:eastAsia="宋体" w:cs="Times New Roman"/>
                      <w:spacing w:val="-11"/>
                      <w:kern w:val="0"/>
                      <w:sz w:val="21"/>
                      <w:szCs w:val="21"/>
                      <w:lang w:val="en-US" w:eastAsia="zh-CN" w:bidi="ar"/>
                    </w:rPr>
                    <w:instrText xml:space="preserve"> = max(D5:F5) \* MERGEFORMAT </w:instrText>
                  </w:r>
                  <w:r>
                    <w:rPr>
                      <w:rFonts w:hint="default" w:ascii="Times New Roman" w:hAnsi="Times New Roman" w:eastAsia="宋体" w:cs="Times New Roman"/>
                      <w:spacing w:val="-11"/>
                      <w:kern w:val="0"/>
                      <w:sz w:val="21"/>
                      <w:szCs w:val="21"/>
                      <w:lang w:val="en-US" w:eastAsia="zh-CN" w:bidi="ar"/>
                    </w:rPr>
                    <w:fldChar w:fldCharType="separate"/>
                  </w:r>
                  <w:r>
                    <w:rPr>
                      <w:rFonts w:hint="default" w:ascii="Times New Roman" w:hAnsi="Times New Roman" w:eastAsia="宋体" w:cs="Times New Roman"/>
                      <w:spacing w:val="-11"/>
                      <w:kern w:val="0"/>
                      <w:sz w:val="21"/>
                      <w:szCs w:val="21"/>
                      <w:lang w:val="en-US" w:eastAsia="zh-CN" w:bidi="ar"/>
                    </w:rPr>
                    <w:t>1.8</w:t>
                  </w:r>
                  <w:r>
                    <w:rPr>
                      <w:rFonts w:hint="default" w:ascii="Times New Roman" w:hAnsi="Times New Roman" w:eastAsia="宋体" w:cs="Times New Roman"/>
                      <w:spacing w:val="-11"/>
                      <w:kern w:val="0"/>
                      <w:sz w:val="21"/>
                      <w:szCs w:val="21"/>
                      <w:lang w:val="en-US" w:eastAsia="zh-CN" w:bidi="ar"/>
                    </w:rPr>
                    <w:fldChar w:fldCharType="end"/>
                  </w:r>
                  <w:r>
                    <w:rPr>
                      <w:rFonts w:hint="default" w:ascii="Times New Roman" w:hAnsi="Times New Roman" w:eastAsia="宋体" w:cs="Times New Roman"/>
                      <w:spacing w:val="-11"/>
                      <w:kern w:val="0"/>
                      <w:sz w:val="21"/>
                      <w:szCs w:val="21"/>
                      <w:lang w:val="en-US" w:eastAsia="zh-CN" w:bidi="ar"/>
                    </w:rPr>
                    <w:t>0</w:t>
                  </w:r>
                  <w:r>
                    <w:rPr>
                      <w:rFonts w:hint="default" w:ascii="Times New Roman" w:hAnsi="Times New Roman" w:eastAsia="宋体" w:cs="Times New Roman"/>
                      <w:spacing w:val="-11"/>
                      <w:sz w:val="21"/>
                      <w:szCs w:val="21"/>
                      <w:lang w:val="en-US" w:eastAsia="zh-CN"/>
                    </w:rPr>
                    <w:t>×10</w:t>
                  </w:r>
                  <w:r>
                    <w:rPr>
                      <w:rFonts w:hint="default" w:ascii="Times New Roman" w:hAnsi="Times New Roman" w:eastAsia="宋体" w:cs="Times New Roman"/>
                      <w:spacing w:val="-11"/>
                      <w:sz w:val="21"/>
                      <w:szCs w:val="21"/>
                      <w:vertAlign w:val="superscript"/>
                      <w:lang w:val="en-US" w:eastAsia="zh-CN"/>
                    </w:rPr>
                    <w:t>-2</w:t>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eastAsia" w:ascii="Times New Roman" w:hAnsi="Times New Roman" w:eastAsia="宋体" w:cs="Times New Roman"/>
                      <w:b w:val="0"/>
                      <w:bCs/>
                      <w:spacing w:val="0"/>
                      <w:sz w:val="21"/>
                      <w:szCs w:val="21"/>
                      <w:lang w:val="en-US" w:eastAsia="zh-CN"/>
                    </w:rPr>
                  </w:pPr>
                  <w:r>
                    <w:rPr>
                      <w:rFonts w:hint="eastAsia" w:ascii="Times New Roman" w:hAnsi="Times New Roman" w:eastAsia="宋体" w:cs="Times New Roman"/>
                      <w:b w:val="0"/>
                      <w:bCs/>
                      <w:spacing w:val="0"/>
                      <w:sz w:val="21"/>
                      <w:szCs w:val="21"/>
                      <w:lang w:val="en-US" w:eastAsia="zh-CN"/>
                    </w:rPr>
                    <w:t>GB 16297-1996</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sz w:val="21"/>
                      <w:szCs w:val="21"/>
                      <w:lang w:val="en-US" w:eastAsia="zh-CN"/>
                    </w:rPr>
                    <w:t>3.5</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sz w:val="21"/>
                      <w:szCs w:val="21"/>
                      <w:lang w:val="en-US"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522" w:type="dxa"/>
                  <w:vMerge w:val="restart"/>
                  <w:tcBorders>
                    <w:top w:val="single" w:color="auto" w:sz="4" w:space="0"/>
                    <w:left w:val="single" w:color="auto" w:sz="4" w:space="0"/>
                  </w:tcBorders>
                  <w:vAlign w:val="center"/>
                </w:tcPr>
                <w:p>
                  <w:pPr>
                    <w:snapToGrid w:val="0"/>
                    <w:spacing w:line="2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切割工序废气排气筒出口</w:t>
                  </w:r>
                </w:p>
                <w:p>
                  <w:pPr>
                    <w:snapToGrid w:val="0"/>
                    <w:spacing w:line="220" w:lineRule="exact"/>
                    <w:jc w:val="center"/>
                    <w:rPr>
                      <w:rFonts w:hint="default" w:ascii="Times New Roman" w:hAnsi="Times New Roman" w:eastAsia="宋体" w:cs="Times New Roman"/>
                      <w:b w:val="0"/>
                      <w:bCs/>
                      <w:spacing w:val="-11"/>
                      <w:sz w:val="21"/>
                      <w:szCs w:val="21"/>
                      <w:lang w:val="en-US" w:eastAsia="zh-CN"/>
                    </w:rPr>
                  </w:pPr>
                  <w:r>
                    <w:rPr>
                      <w:rFonts w:hint="default" w:ascii="Times New Roman" w:hAnsi="Times New Roman" w:eastAsia="宋体" w:cs="Times New Roman"/>
                      <w:sz w:val="21"/>
                      <w:szCs w:val="21"/>
                      <w:lang w:val="en-US" w:eastAsia="zh-CN"/>
                    </w:rPr>
                    <w:t>2023.08.09</w:t>
                  </w:r>
                </w:p>
              </w:tc>
              <w:tc>
                <w:tcPr>
                  <w:tcW w:w="1735" w:type="dxa"/>
                  <w:gridSpan w:val="2"/>
                  <w:tcBorders>
                    <w:top w:val="single" w:color="auto" w:sz="4" w:space="0"/>
                  </w:tcBorders>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标干流量</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1977</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1977</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1805</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max(D6:F6)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1977</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p>
              </w:tc>
              <w:tc>
                <w:tcPr>
                  <w:tcW w:w="1735" w:type="dxa"/>
                  <w:gridSpan w:val="2"/>
                  <w:tcBorders>
                    <w:top w:val="single" w:color="auto" w:sz="4" w:space="0"/>
                  </w:tcBorders>
                  <w:vAlign w:val="center"/>
                </w:tcPr>
                <w:p>
                  <w:pPr>
                    <w:spacing w:line="220" w:lineRule="exact"/>
                    <w:jc w:val="center"/>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lang w:val="en-US" w:eastAsia="zh-CN"/>
                    </w:rPr>
                    <w:t>颗粒物浓度</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8.5</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8.1</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8.4</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max(D7:F7)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8.5</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eastAsia" w:ascii="Times New Roman" w:hAnsi="Times New Roman" w:eastAsia="宋体" w:cs="Times New Roman"/>
                      <w:b w:val="0"/>
                      <w:bCs/>
                      <w:spacing w:val="0"/>
                      <w:sz w:val="21"/>
                      <w:szCs w:val="21"/>
                      <w:lang w:val="en-US" w:eastAsia="zh-CN"/>
                    </w:rPr>
                  </w:pPr>
                  <w:r>
                    <w:rPr>
                      <w:rFonts w:hint="eastAsia" w:ascii="Times New Roman" w:hAnsi="Times New Roman" w:eastAsia="宋体" w:cs="Times New Roman"/>
                      <w:b w:val="0"/>
                      <w:bCs/>
                      <w:spacing w:val="0"/>
                      <w:sz w:val="21"/>
                      <w:szCs w:val="21"/>
                      <w:lang w:val="en-US" w:eastAsia="zh-CN"/>
                    </w:rPr>
                    <w:t>GB 16297-1996</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sz w:val="21"/>
                      <w:szCs w:val="21"/>
                      <w:lang w:val="en-US" w:eastAsia="zh-CN"/>
                    </w:rPr>
                    <w:t>120</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sz w:val="21"/>
                      <w:szCs w:val="21"/>
                      <w:lang w:val="en-US"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p>
              </w:tc>
              <w:tc>
                <w:tcPr>
                  <w:tcW w:w="1735" w:type="dxa"/>
                  <w:gridSpan w:val="2"/>
                  <w:tcBorders>
                    <w:top w:val="single" w:color="auto" w:sz="4" w:space="0"/>
                  </w:tcBorders>
                  <w:vAlign w:val="center"/>
                </w:tcPr>
                <w:p>
                  <w:pPr>
                    <w:spacing w:line="220" w:lineRule="exact"/>
                    <w:jc w:val="center"/>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lang w:val="en-US" w:eastAsia="zh-CN"/>
                    </w:rPr>
                    <w:t>颗粒物排放速率</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sz w:val="21"/>
                      <w:szCs w:val="21"/>
                      <w:lang w:val="en-US" w:eastAsia="zh-CN"/>
                    </w:rPr>
                    <w:t>k</w:t>
                  </w:r>
                  <w:r>
                    <w:rPr>
                      <w:rFonts w:hint="default" w:ascii="Times New Roman" w:hAnsi="Times New Roman" w:eastAsia="宋体" w:cs="Times New Roman"/>
                      <w:sz w:val="21"/>
                      <w:szCs w:val="21"/>
                    </w:rPr>
                    <w:t>g/</w:t>
                  </w:r>
                  <w:r>
                    <w:rPr>
                      <w:rFonts w:hint="default" w:ascii="Times New Roman" w:hAnsi="Times New Roman" w:eastAsia="宋体" w:cs="Times New Roman"/>
                      <w:sz w:val="21"/>
                      <w:szCs w:val="21"/>
                      <w:lang w:val="en-US" w:eastAsia="zh-CN"/>
                    </w:rPr>
                    <w:t>h</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spacing w:val="-11"/>
                      <w:kern w:val="2"/>
                      <w:sz w:val="21"/>
                      <w:szCs w:val="21"/>
                      <w:lang w:val="en-US" w:eastAsia="zh-CN" w:bidi="ar-SA"/>
                    </w:rPr>
                  </w:pPr>
                  <w:r>
                    <w:rPr>
                      <w:rFonts w:hint="default" w:ascii="Times New Roman" w:hAnsi="Times New Roman" w:eastAsia="宋体" w:cs="Times New Roman"/>
                      <w:spacing w:val="-11"/>
                      <w:sz w:val="21"/>
                      <w:szCs w:val="21"/>
                      <w:lang w:val="en-US" w:eastAsia="zh-CN"/>
                    </w:rPr>
                    <w:t>1.68×10</w:t>
                  </w:r>
                  <w:r>
                    <w:rPr>
                      <w:rFonts w:hint="default" w:ascii="Times New Roman" w:hAnsi="Times New Roman" w:eastAsia="宋体" w:cs="Times New Roman"/>
                      <w:spacing w:val="-11"/>
                      <w:sz w:val="21"/>
                      <w:szCs w:val="21"/>
                      <w:vertAlign w:val="superscript"/>
                      <w:lang w:val="en-US" w:eastAsia="zh-CN"/>
                    </w:rPr>
                    <w:t>-2</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spacing w:val="-11"/>
                      <w:kern w:val="2"/>
                      <w:sz w:val="21"/>
                      <w:szCs w:val="21"/>
                      <w:lang w:val="en-US" w:eastAsia="zh-CN" w:bidi="ar-SA"/>
                    </w:rPr>
                  </w:pPr>
                  <w:r>
                    <w:rPr>
                      <w:rFonts w:hint="default" w:ascii="Times New Roman" w:hAnsi="Times New Roman" w:eastAsia="宋体" w:cs="Times New Roman"/>
                      <w:spacing w:val="-11"/>
                      <w:sz w:val="21"/>
                      <w:szCs w:val="21"/>
                      <w:lang w:val="en-US" w:eastAsia="zh-CN"/>
                    </w:rPr>
                    <w:t>1.60×10</w:t>
                  </w:r>
                  <w:r>
                    <w:rPr>
                      <w:rFonts w:hint="default" w:ascii="Times New Roman" w:hAnsi="Times New Roman" w:eastAsia="宋体" w:cs="Times New Roman"/>
                      <w:spacing w:val="-11"/>
                      <w:sz w:val="21"/>
                      <w:szCs w:val="21"/>
                      <w:vertAlign w:val="superscript"/>
                      <w:lang w:val="en-US" w:eastAsia="zh-CN"/>
                    </w:rPr>
                    <w:t>-2</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spacing w:val="-11"/>
                      <w:kern w:val="0"/>
                      <w:sz w:val="21"/>
                      <w:szCs w:val="21"/>
                      <w:lang w:val="en-US" w:eastAsia="zh-CN" w:bidi="ar"/>
                    </w:rPr>
                  </w:pPr>
                  <w:r>
                    <w:rPr>
                      <w:rFonts w:hint="default" w:ascii="Times New Roman" w:hAnsi="Times New Roman" w:eastAsia="宋体" w:cs="Times New Roman"/>
                      <w:spacing w:val="-11"/>
                      <w:sz w:val="21"/>
                      <w:szCs w:val="21"/>
                      <w:lang w:val="en-US" w:eastAsia="zh-CN"/>
                    </w:rPr>
                    <w:t>1.52×10</w:t>
                  </w:r>
                  <w:r>
                    <w:rPr>
                      <w:rFonts w:hint="default" w:ascii="Times New Roman" w:hAnsi="Times New Roman" w:eastAsia="宋体" w:cs="Times New Roman"/>
                      <w:spacing w:val="-11"/>
                      <w:sz w:val="21"/>
                      <w:szCs w:val="21"/>
                      <w:vertAlign w:val="superscript"/>
                      <w:lang w:val="en-US" w:eastAsia="zh-CN"/>
                    </w:rPr>
                    <w:t>-2</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spacing w:val="-11"/>
                      <w:kern w:val="0"/>
                      <w:sz w:val="21"/>
                      <w:szCs w:val="21"/>
                      <w:lang w:val="en-US" w:eastAsia="zh-CN" w:bidi="ar"/>
                    </w:rPr>
                  </w:pPr>
                  <w:r>
                    <w:rPr>
                      <w:rFonts w:hint="default" w:ascii="Times New Roman" w:hAnsi="Times New Roman" w:eastAsia="宋体" w:cs="Times New Roman"/>
                      <w:spacing w:val="-11"/>
                      <w:kern w:val="0"/>
                      <w:sz w:val="21"/>
                      <w:szCs w:val="21"/>
                      <w:lang w:val="en-US" w:eastAsia="zh-CN" w:bidi="ar"/>
                    </w:rPr>
                    <w:fldChar w:fldCharType="begin"/>
                  </w:r>
                  <w:r>
                    <w:rPr>
                      <w:rFonts w:hint="default" w:ascii="Times New Roman" w:hAnsi="Times New Roman" w:eastAsia="宋体" w:cs="Times New Roman"/>
                      <w:spacing w:val="-11"/>
                      <w:kern w:val="0"/>
                      <w:sz w:val="21"/>
                      <w:szCs w:val="21"/>
                      <w:lang w:val="en-US" w:eastAsia="zh-CN" w:bidi="ar"/>
                    </w:rPr>
                    <w:instrText xml:space="preserve"> = max(D8:F8) \* MERGEFORMAT </w:instrText>
                  </w:r>
                  <w:r>
                    <w:rPr>
                      <w:rFonts w:hint="default" w:ascii="Times New Roman" w:hAnsi="Times New Roman" w:eastAsia="宋体" w:cs="Times New Roman"/>
                      <w:spacing w:val="-11"/>
                      <w:kern w:val="0"/>
                      <w:sz w:val="21"/>
                      <w:szCs w:val="21"/>
                      <w:lang w:val="en-US" w:eastAsia="zh-CN" w:bidi="ar"/>
                    </w:rPr>
                    <w:fldChar w:fldCharType="separate"/>
                  </w:r>
                  <w:r>
                    <w:rPr>
                      <w:rFonts w:hint="default" w:ascii="Times New Roman" w:hAnsi="Times New Roman" w:eastAsia="宋体" w:cs="Times New Roman"/>
                      <w:spacing w:val="-11"/>
                      <w:kern w:val="0"/>
                      <w:sz w:val="21"/>
                      <w:szCs w:val="21"/>
                      <w:lang w:val="en-US" w:eastAsia="zh-CN" w:bidi="ar"/>
                    </w:rPr>
                    <w:t>1.68</w:t>
                  </w:r>
                  <w:r>
                    <w:rPr>
                      <w:rFonts w:hint="default" w:ascii="Times New Roman" w:hAnsi="Times New Roman" w:eastAsia="宋体" w:cs="Times New Roman"/>
                      <w:spacing w:val="-11"/>
                      <w:kern w:val="0"/>
                      <w:sz w:val="21"/>
                      <w:szCs w:val="21"/>
                      <w:lang w:val="en-US" w:eastAsia="zh-CN" w:bidi="ar"/>
                    </w:rPr>
                    <w:fldChar w:fldCharType="end"/>
                  </w:r>
                  <w:r>
                    <w:rPr>
                      <w:rFonts w:hint="default" w:ascii="Times New Roman" w:hAnsi="Times New Roman" w:eastAsia="宋体" w:cs="Times New Roman"/>
                      <w:spacing w:val="-11"/>
                      <w:sz w:val="21"/>
                      <w:szCs w:val="21"/>
                      <w:lang w:val="en-US" w:eastAsia="zh-CN"/>
                    </w:rPr>
                    <w:t>×10</w:t>
                  </w:r>
                  <w:r>
                    <w:rPr>
                      <w:rFonts w:hint="default" w:ascii="Times New Roman" w:hAnsi="Times New Roman" w:eastAsia="宋体" w:cs="Times New Roman"/>
                      <w:spacing w:val="-11"/>
                      <w:sz w:val="21"/>
                      <w:szCs w:val="21"/>
                      <w:vertAlign w:val="superscript"/>
                      <w:lang w:val="en-US" w:eastAsia="zh-CN"/>
                    </w:rPr>
                    <w:t>-2</w:t>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eastAsia" w:ascii="Times New Roman" w:hAnsi="Times New Roman" w:eastAsia="宋体" w:cs="Times New Roman"/>
                      <w:b w:val="0"/>
                      <w:bCs/>
                      <w:spacing w:val="0"/>
                      <w:sz w:val="21"/>
                      <w:szCs w:val="21"/>
                      <w:lang w:val="en-US" w:eastAsia="zh-CN"/>
                    </w:rPr>
                  </w:pPr>
                  <w:r>
                    <w:rPr>
                      <w:rFonts w:hint="eastAsia" w:ascii="Times New Roman" w:hAnsi="Times New Roman" w:eastAsia="宋体" w:cs="Times New Roman"/>
                      <w:b w:val="0"/>
                      <w:bCs/>
                      <w:spacing w:val="0"/>
                      <w:sz w:val="21"/>
                      <w:szCs w:val="21"/>
                      <w:lang w:val="en-US" w:eastAsia="zh-CN"/>
                    </w:rPr>
                    <w:t>GB 16297-1996</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sz w:val="21"/>
                      <w:szCs w:val="21"/>
                      <w:lang w:val="en-US" w:eastAsia="zh-CN"/>
                    </w:rPr>
                    <w:t>3.5</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sz w:val="21"/>
                      <w:szCs w:val="21"/>
                      <w:lang w:val="en-US"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7" w:type="dxa"/>
                <w:trHeight w:val="624" w:hRule="atLeast"/>
                <w:jc w:val="center"/>
              </w:trPr>
              <w:tc>
                <w:tcPr>
                  <w:tcW w:w="1523" w:type="dxa"/>
                  <w:gridSpan w:val="2"/>
                  <w:vMerge w:val="restart"/>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lang w:val="en-US" w:eastAsia="zh-CN"/>
                    </w:rPr>
                  </w:pPr>
                  <w:r>
                    <w:rPr>
                      <w:rFonts w:hint="default" w:ascii="Times New Roman" w:hAnsi="Times New Roman" w:eastAsia="宋体" w:cs="Times New Roman"/>
                      <w:b w:val="0"/>
                      <w:bCs/>
                      <w:spacing w:val="-10"/>
                      <w:sz w:val="21"/>
                      <w:szCs w:val="21"/>
                      <w:lang w:val="en-US" w:eastAsia="zh-CN"/>
                    </w:rPr>
                    <w:t>主要污染物</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b w:val="0"/>
                      <w:bCs/>
                      <w:spacing w:val="-10"/>
                      <w:sz w:val="21"/>
                      <w:szCs w:val="21"/>
                      <w:lang w:val="en-US" w:eastAsia="zh-CN"/>
                    </w:rPr>
                    <w:t>年排放量</w:t>
                  </w:r>
                </w:p>
              </w:tc>
              <w:tc>
                <w:tcPr>
                  <w:tcW w:w="1736"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z w:val="21"/>
                      <w:szCs w:val="21"/>
                      <w:lang w:eastAsia="zh-CN"/>
                    </w:rPr>
                    <w:t>排气量</w:t>
                  </w:r>
                </w:p>
              </w:tc>
              <w:tc>
                <w:tcPr>
                  <w:tcW w:w="674"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b w:val="0"/>
                      <w:bCs/>
                      <w:spacing w:val="-10"/>
                      <w:sz w:val="21"/>
                      <w:szCs w:val="21"/>
                      <w:lang w:val="en-US" w:eastAsia="zh-CN"/>
                    </w:rPr>
                    <w:t>万m</w:t>
                  </w:r>
                  <w:r>
                    <w:rPr>
                      <w:rFonts w:hint="default" w:ascii="Times New Roman" w:hAnsi="Times New Roman" w:eastAsia="宋体" w:cs="Times New Roman"/>
                      <w:b w:val="0"/>
                      <w:bCs/>
                      <w:spacing w:val="-10"/>
                      <w:sz w:val="21"/>
                      <w:szCs w:val="21"/>
                      <w:vertAlign w:val="superscript"/>
                      <w:lang w:val="en-US" w:eastAsia="zh-CN"/>
                    </w:rPr>
                    <w:t>3</w:t>
                  </w:r>
                  <w:r>
                    <w:rPr>
                      <w:rFonts w:hint="default" w:ascii="Times New Roman" w:hAnsi="Times New Roman" w:eastAsia="宋体" w:cs="Times New Roman"/>
                      <w:b w:val="0"/>
                      <w:bCs/>
                      <w:spacing w:val="-10"/>
                      <w:sz w:val="21"/>
                      <w:szCs w:val="21"/>
                      <w:lang w:val="en-US" w:eastAsia="zh-CN"/>
                    </w:rPr>
                    <w:t>/a</w:t>
                  </w:r>
                </w:p>
              </w:tc>
              <w:tc>
                <w:tcPr>
                  <w:tcW w:w="5197" w:type="dxa"/>
                  <w:gridSpan w:val="6"/>
                  <w:tcBorders>
                    <w:top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kern w:val="2"/>
                      <w:sz w:val="21"/>
                      <w:szCs w:val="21"/>
                      <w:lang w:val="en-US" w:eastAsia="zh-CN" w:bidi="ar-SA"/>
                    </w:rPr>
                    <w:t>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624" w:hRule="atLeast"/>
                <w:jc w:val="center"/>
              </w:trPr>
              <w:tc>
                <w:tcPr>
                  <w:tcW w:w="1523" w:type="dxa"/>
                  <w:gridSpan w:val="2"/>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lang w:val="en-US" w:eastAsia="zh-CN"/>
                    </w:rPr>
                  </w:pPr>
                </w:p>
              </w:tc>
              <w:tc>
                <w:tcPr>
                  <w:tcW w:w="1736"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674"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lang w:val="en-US" w:eastAsia="zh-CN"/>
                    </w:rPr>
                  </w:pPr>
                  <w:r>
                    <w:rPr>
                      <w:rFonts w:hint="default" w:ascii="Times New Roman" w:hAnsi="Times New Roman" w:eastAsia="宋体" w:cs="Times New Roman"/>
                      <w:spacing w:val="0"/>
                      <w:sz w:val="21"/>
                      <w:szCs w:val="21"/>
                      <w:lang w:val="en-US" w:eastAsia="zh-CN"/>
                    </w:rPr>
                    <w:t>t/a</w:t>
                  </w:r>
                </w:p>
              </w:tc>
              <w:tc>
                <w:tcPr>
                  <w:tcW w:w="5197" w:type="dxa"/>
                  <w:gridSpan w:val="6"/>
                  <w:tcBorders>
                    <w:top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kern w:val="2"/>
                      <w:sz w:val="21"/>
                      <w:szCs w:val="21"/>
                      <w:lang w:val="en-US" w:eastAsia="zh-CN" w:bidi="ar-SA"/>
                    </w:rPr>
                    <w:t>0.026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624" w:hRule="atLeast"/>
                <w:jc w:val="center"/>
              </w:trPr>
              <w:tc>
                <w:tcPr>
                  <w:tcW w:w="1523" w:type="dxa"/>
                  <w:gridSpan w:val="2"/>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b w:val="0"/>
                      <w:bCs/>
                      <w:spacing w:val="-10"/>
                      <w:sz w:val="21"/>
                      <w:szCs w:val="21"/>
                      <w:highlight w:val="none"/>
                      <w:lang w:val="en-US" w:eastAsia="zh-CN"/>
                    </w:rPr>
                    <w:t>备注</w:t>
                  </w:r>
                </w:p>
              </w:tc>
              <w:tc>
                <w:tcPr>
                  <w:tcW w:w="7607" w:type="dxa"/>
                  <w:gridSpan w:val="1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both"/>
                    <w:textAlignment w:val="auto"/>
                    <w:outlineLvl w:val="9"/>
                    <w:rPr>
                      <w:rFonts w:hint="default" w:ascii="Times New Roman" w:hAnsi="Times New Roman" w:eastAsia="宋体" w:cs="Times New Roman"/>
                      <w:b w:val="0"/>
                      <w:bCs/>
                      <w:spacing w:val="-14"/>
                      <w:sz w:val="21"/>
                      <w:szCs w:val="21"/>
                      <w:lang w:val="en-US" w:eastAsia="zh-CN"/>
                    </w:rPr>
                  </w:pPr>
                  <w:r>
                    <w:rPr>
                      <w:rFonts w:hint="default" w:ascii="Times New Roman" w:hAnsi="Times New Roman" w:eastAsia="宋体" w:cs="Times New Roman"/>
                      <w:b w:val="0"/>
                      <w:bCs/>
                      <w:spacing w:val="0"/>
                      <w:sz w:val="21"/>
                      <w:szCs w:val="21"/>
                      <w:highlight w:val="none"/>
                      <w:lang w:val="en-US" w:eastAsia="zh-CN"/>
                    </w:rPr>
                    <w:t>年工作</w:t>
                  </w:r>
                  <w:r>
                    <w:rPr>
                      <w:rFonts w:hint="eastAsia" w:ascii="Times New Roman" w:hAnsi="Times New Roman" w:eastAsia="宋体" w:cs="Times New Roman"/>
                      <w:b w:val="0"/>
                      <w:bCs/>
                      <w:spacing w:val="0"/>
                      <w:sz w:val="21"/>
                      <w:szCs w:val="21"/>
                      <w:highlight w:val="none"/>
                      <w:lang w:val="en-US" w:eastAsia="zh-CN"/>
                    </w:rPr>
                    <w:t>1600小时</w:t>
                  </w:r>
                  <w:r>
                    <w:rPr>
                      <w:rFonts w:hint="default" w:ascii="Times New Roman" w:hAnsi="Times New Roman" w:eastAsia="宋体" w:cs="Times New Roman"/>
                      <w:b w:val="0"/>
                      <w:bCs/>
                      <w:spacing w:val="0"/>
                      <w:sz w:val="21"/>
                      <w:szCs w:val="21"/>
                      <w:highlight w:val="none"/>
                      <w:lang w:val="en-US" w:eastAsia="zh-CN"/>
                    </w:rPr>
                    <w:t>（由企业提供）。</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2）无组织废气监测结果</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lang w:val="en-US" w:eastAsia="zh-CN"/>
              </w:rPr>
            </w:pPr>
            <w:r>
              <w:rPr>
                <w:rFonts w:hint="default" w:ascii="Times New Roman" w:hAnsi="Times New Roman" w:eastAsia="宋体" w:cs="Times New Roman"/>
                <w:spacing w:val="0"/>
                <w:sz w:val="24"/>
                <w:szCs w:val="24"/>
                <w:lang w:val="en-US" w:eastAsia="zh-CN"/>
              </w:rPr>
              <w:t>监测点位示意图</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360" w:lineRule="auto"/>
              <w:ind w:right="0" w:right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cs="Times New Roman"/>
                <w:b/>
                <w:spacing w:val="0"/>
                <w:sz w:val="28"/>
                <w:szCs w:val="28"/>
                <w:lang w:eastAsia="zh-CN"/>
              </w:rPr>
              <w:pict>
                <v:shape id="_x0000_s1052" o:spid="_x0000_s1052" o:spt="75" type="#_x0000_t75" style="position:absolute;left:0pt;margin-left:12.4pt;margin-top:22.65pt;height:213.65pt;width:209.25pt;z-index:-251646976;mso-width-relative:page;mso-height-relative:page;" o:ole="t" filled="f" o:preferrelative="t" stroked="f" coordsize="21600,21600">
                  <v:path/>
                  <v:fill on="f" focussize="0,0"/>
                  <v:stroke on="f"/>
                  <v:imagedata r:id="rId16" croptop="3689f" cropbottom="1316f" o:title=""/>
                  <o:lock v:ext="edit" aspectratio="f"/>
                </v:shape>
                <o:OLEObject Type="Embed" ProgID="Visio.Drawing.11" ShapeID="_x0000_s1052" DrawAspect="Content" ObjectID="_1468075725" r:id="rId15">
                  <o:LockedField>false</o:LockedField>
                </o:OLEObject>
              </w:pict>
            </w:r>
            <w:r>
              <w:rPr>
                <w:rFonts w:hint="default" w:ascii="Times New Roman" w:hAnsi="Times New Roman" w:cs="Times New Roman"/>
                <w:b/>
                <w:spacing w:val="0"/>
                <w:sz w:val="28"/>
                <w:szCs w:val="28"/>
                <w:lang w:eastAsia="zh-CN"/>
              </w:rPr>
              <w:pict>
                <v:shape id="_x0000_s1053" o:spid="_x0000_s1053" o:spt="75" type="#_x0000_t75" style="position:absolute;left:0pt;margin-left:223.7pt;margin-top:29.2pt;height:213.65pt;width:209.25pt;z-index:-251645952;mso-width-relative:page;mso-height-relative:page;" o:ole="t" filled="f" o:preferrelative="t" stroked="f" coordsize="21600,21600">
                  <v:path/>
                  <v:fill on="f" focussize="0,0"/>
                  <v:stroke on="f"/>
                  <v:imagedata r:id="rId18" croptop="3689f" cropbottom="1316f" o:title=""/>
                  <o:lock v:ext="edit" aspectratio="f"/>
                </v:shape>
                <o:OLEObject Type="Embed" ProgID="Visio.Drawing.11" ShapeID="_x0000_s1053" DrawAspect="Content" ObjectID="_1468075726" r:id="rId17">
                  <o:LockedField>false</o:LockedField>
                </o:OLEObject>
              </w:pic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360" w:lineRule="auto"/>
              <w:ind w:right="0" w:rightChars="0"/>
              <w:jc w:val="both"/>
              <w:textAlignment w:val="auto"/>
              <w:outlineLvl w:val="9"/>
              <w:rPr>
                <w:rFonts w:hint="default" w:ascii="Times New Roman" w:hAnsi="Times New Roman" w:eastAsia="宋体" w:cs="Times New Roman"/>
                <w:b/>
                <w:bCs/>
                <w:sz w:val="24"/>
                <w:szCs w:val="24"/>
                <w:lang w:val="en-US" w:eastAsia="zh-CN"/>
              </w:rPr>
            </w:pPr>
          </w:p>
          <w:p>
            <w:pPr>
              <w:pStyle w:val="2"/>
              <w:rPr>
                <w:rFonts w:hint="default" w:ascii="Times New Roman" w:hAnsi="Times New Roman" w:eastAsia="宋体" w:cs="Times New Roman"/>
                <w:b/>
                <w:bCs/>
                <w:sz w:val="24"/>
                <w:szCs w:val="24"/>
                <w:lang w:val="en-US" w:eastAsia="zh-CN"/>
              </w:rPr>
            </w:pPr>
          </w:p>
          <w:p>
            <w:pPr>
              <w:pStyle w:val="2"/>
              <w:rPr>
                <w:rFonts w:hint="default" w:ascii="Times New Roman" w:hAnsi="Times New Roman" w:eastAsia="宋体" w:cs="Times New Roman"/>
                <w:b/>
                <w:bCs/>
                <w:sz w:val="24"/>
                <w:szCs w:val="24"/>
                <w:lang w:val="en-US" w:eastAsia="zh-CN"/>
              </w:rPr>
            </w:pPr>
          </w:p>
          <w:p>
            <w:pPr>
              <w:pStyle w:val="2"/>
              <w:rPr>
                <w:rFonts w:hint="default" w:ascii="Times New Roman" w:hAnsi="Times New Roman" w:eastAsia="宋体" w:cs="Times New Roman"/>
                <w:b/>
                <w:bCs/>
                <w:sz w:val="24"/>
                <w:szCs w:val="24"/>
                <w:lang w:val="en-US" w:eastAsia="zh-CN"/>
              </w:rPr>
            </w:pPr>
          </w:p>
          <w:p>
            <w:pPr>
              <w:pStyle w:val="2"/>
              <w:rPr>
                <w:rFonts w:hint="default" w:ascii="Times New Roman" w:hAnsi="Times New Roman" w:eastAsia="宋体" w:cs="Times New Roman"/>
                <w:b/>
                <w:bCs/>
                <w:sz w:val="24"/>
                <w:szCs w:val="24"/>
                <w:lang w:val="en-US" w:eastAsia="zh-CN"/>
              </w:rPr>
            </w:pPr>
          </w:p>
          <w:p>
            <w:pPr>
              <w:pStyle w:val="2"/>
              <w:rPr>
                <w:rFonts w:hint="default" w:ascii="Times New Roman" w:hAnsi="Times New Roman" w:eastAsia="宋体" w:cs="Times New Roman"/>
                <w:b/>
                <w:bCs/>
                <w:sz w:val="24"/>
                <w:szCs w:val="24"/>
                <w:lang w:val="en-US" w:eastAsia="zh-CN"/>
              </w:rPr>
            </w:pPr>
          </w:p>
          <w:p>
            <w:pPr>
              <w:pStyle w:val="2"/>
              <w:rPr>
                <w:rFonts w:hint="default" w:ascii="Times New Roman" w:hAnsi="Times New Roman" w:eastAsia="宋体" w:cs="Times New Roman"/>
                <w:b/>
                <w:bCs/>
                <w:sz w:val="24"/>
                <w:szCs w:val="24"/>
                <w:lang w:val="en-US" w:eastAsia="zh-CN"/>
              </w:rPr>
            </w:pPr>
          </w:p>
          <w:p>
            <w:pPr>
              <w:pStyle w:val="2"/>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lang w:eastAsia="zh-CN"/>
              </w:rPr>
            </w:pPr>
            <w:r>
              <w:rPr>
                <w:rFonts w:hint="default" w:ascii="Times New Roman" w:hAnsi="Times New Roman" w:eastAsia="宋体" w:cs="Times New Roman"/>
                <w:spacing w:val="0"/>
                <w:sz w:val="24"/>
                <w:szCs w:val="24"/>
                <w:lang w:val="en-US" w:eastAsia="zh-CN"/>
              </w:rPr>
              <w:t>b、无组织废气监测结果</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0"/>
                <w:sz w:val="21"/>
                <w:szCs w:val="21"/>
                <w:lang w:eastAsia="zh-CN"/>
              </w:rPr>
              <w:t>无组织</w:t>
            </w:r>
            <w:r>
              <w:rPr>
                <w:rFonts w:hint="default" w:ascii="Times New Roman" w:hAnsi="Times New Roman" w:eastAsia="宋体" w:cs="Times New Roman"/>
                <w:spacing w:val="0"/>
                <w:sz w:val="21"/>
                <w:szCs w:val="21"/>
                <w:lang w:val="en-US" w:eastAsia="zh-CN"/>
              </w:rPr>
              <w:t>废气</w:t>
            </w:r>
            <w:r>
              <w:rPr>
                <w:rFonts w:hint="default" w:ascii="Times New Roman" w:hAnsi="Times New Roman" w:eastAsia="宋体" w:cs="Times New Roman"/>
                <w:spacing w:val="0"/>
                <w:sz w:val="21"/>
                <w:szCs w:val="21"/>
              </w:rPr>
              <w:t>监测结果（单位：</w:t>
            </w:r>
            <w:r>
              <w:rPr>
                <w:rFonts w:hint="default" w:ascii="Times New Roman" w:hAnsi="Times New Roman" w:eastAsia="宋体" w:cs="Times New Roman"/>
                <w:spacing w:val="0"/>
                <w:sz w:val="21"/>
                <w:szCs w:val="21"/>
                <w:lang w:val="en-US" w:eastAsia="zh-CN"/>
              </w:rPr>
              <w:t>μg/m</w:t>
            </w:r>
            <w:r>
              <w:rPr>
                <w:rFonts w:hint="default" w:ascii="Times New Roman" w:hAnsi="Times New Roman" w:eastAsia="宋体" w:cs="Times New Roman"/>
                <w:spacing w:val="0"/>
                <w:sz w:val="21"/>
                <w:szCs w:val="21"/>
                <w:vertAlign w:val="superscript"/>
                <w:lang w:val="en-US" w:eastAsia="zh-CN"/>
              </w:rPr>
              <w:t>3</w:t>
            </w:r>
            <w:r>
              <w:rPr>
                <w:rFonts w:hint="default" w:ascii="Times New Roman" w:hAnsi="Times New Roman" w:eastAsia="宋体" w:cs="Times New Roman"/>
                <w:spacing w:val="0"/>
                <w:sz w:val="21"/>
                <w:szCs w:val="21"/>
              </w:rPr>
              <w:t>）</w:t>
            </w:r>
          </w:p>
          <w:tbl>
            <w:tblPr>
              <w:tblStyle w:val="21"/>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8"/>
              <w:gridCol w:w="2"/>
              <w:gridCol w:w="1637"/>
              <w:gridCol w:w="852"/>
              <w:gridCol w:w="852"/>
              <w:gridCol w:w="852"/>
              <w:gridCol w:w="855"/>
              <w:gridCol w:w="1689"/>
              <w:gridCol w:w="9"/>
              <w:gridCol w:w="108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22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rPr>
                    <w:t>监测</w:t>
                  </w:r>
                  <w:r>
                    <w:rPr>
                      <w:rFonts w:hint="default" w:ascii="Times New Roman" w:hAnsi="Times New Roman" w:eastAsia="宋体" w:cs="Times New Roman"/>
                      <w:spacing w:val="0"/>
                      <w:sz w:val="21"/>
                      <w:szCs w:val="21"/>
                      <w:lang w:val="en-US" w:eastAsia="zh-CN"/>
                    </w:rPr>
                    <w:t>项目</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bCs/>
                      <w:spacing w:val="0"/>
                      <w:sz w:val="21"/>
                      <w:szCs w:val="21"/>
                      <w:lang w:val="en-US" w:eastAsia="zh-CN"/>
                    </w:rPr>
                  </w:pPr>
                  <w:r>
                    <w:rPr>
                      <w:rFonts w:hint="default" w:ascii="Times New Roman" w:hAnsi="Times New Roman" w:eastAsia="宋体" w:cs="Times New Roman"/>
                      <w:spacing w:val="0"/>
                      <w:sz w:val="21"/>
                      <w:szCs w:val="21"/>
                    </w:rPr>
                    <w:t>及</w:t>
                  </w:r>
                  <w:r>
                    <w:rPr>
                      <w:rFonts w:hint="default" w:ascii="Times New Roman" w:hAnsi="Times New Roman" w:eastAsia="宋体" w:cs="Times New Roman"/>
                      <w:spacing w:val="0"/>
                      <w:sz w:val="21"/>
                      <w:szCs w:val="21"/>
                      <w:lang w:val="en-US" w:eastAsia="zh-CN"/>
                    </w:rPr>
                    <w:t>日期</w:t>
                  </w:r>
                </w:p>
              </w:tc>
              <w:tc>
                <w:tcPr>
                  <w:tcW w:w="163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监测</w:t>
                  </w:r>
                  <w:r>
                    <w:rPr>
                      <w:rFonts w:hint="default" w:ascii="Times New Roman" w:hAnsi="Times New Roman" w:eastAsia="宋体" w:cs="Times New Roman"/>
                      <w:spacing w:val="0"/>
                      <w:sz w:val="21"/>
                      <w:szCs w:val="21"/>
                      <w:lang w:val="en-US" w:eastAsia="zh-CN"/>
                    </w:rPr>
                    <w:t>点位</w:t>
                  </w:r>
                </w:p>
              </w:tc>
              <w:tc>
                <w:tcPr>
                  <w:tcW w:w="3411" w:type="dxa"/>
                  <w:gridSpan w:val="4"/>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监测结果及频次</w:t>
                  </w:r>
                </w:p>
              </w:tc>
              <w:tc>
                <w:tcPr>
                  <w:tcW w:w="1698" w:type="dxa"/>
                  <w:gridSpan w:val="2"/>
                  <w:vMerge w:val="restart"/>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执行标准</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z w:val="21"/>
                      <w:szCs w:val="21"/>
                    </w:rPr>
                    <w:t>及标准值</w:t>
                  </w:r>
                </w:p>
              </w:tc>
              <w:tc>
                <w:tcPr>
                  <w:tcW w:w="1091"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220"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rPr>
                  </w:pPr>
                </w:p>
              </w:tc>
              <w:tc>
                <w:tcPr>
                  <w:tcW w:w="163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rPr>
                  </w:pPr>
                </w:p>
              </w:tc>
              <w:tc>
                <w:tcPr>
                  <w:tcW w:w="85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1</w:t>
                  </w:r>
                </w:p>
              </w:tc>
              <w:tc>
                <w:tcPr>
                  <w:tcW w:w="85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2</w:t>
                  </w:r>
                </w:p>
              </w:tc>
              <w:tc>
                <w:tcPr>
                  <w:tcW w:w="852"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w:t>
                  </w:r>
                </w:p>
              </w:tc>
              <w:tc>
                <w:tcPr>
                  <w:tcW w:w="855"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最大值</w:t>
                  </w:r>
                </w:p>
              </w:tc>
              <w:tc>
                <w:tcPr>
                  <w:tcW w:w="1698"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091"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总悬浮颗粒物</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2023.08.08</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厂界上风向</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参照点○4#</w:t>
                  </w:r>
                </w:p>
              </w:tc>
              <w:tc>
                <w:tcPr>
                  <w:tcW w:w="85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301</w:t>
                  </w:r>
                </w:p>
              </w:tc>
              <w:tc>
                <w:tcPr>
                  <w:tcW w:w="85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289</w:t>
                  </w:r>
                </w:p>
              </w:tc>
              <w:tc>
                <w:tcPr>
                  <w:tcW w:w="852"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304</w:t>
                  </w:r>
                </w:p>
              </w:tc>
              <w:tc>
                <w:tcPr>
                  <w:tcW w:w="855" w:type="dxa"/>
                  <w:vMerge w:val="restart"/>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501</w:t>
                  </w:r>
                </w:p>
              </w:tc>
              <w:tc>
                <w:tcPr>
                  <w:tcW w:w="168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GB 16297-1996</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0.20</w:t>
                  </w:r>
                </w:p>
              </w:tc>
              <w:tc>
                <w:tcPr>
                  <w:tcW w:w="1089" w:type="dxa"/>
                  <w:gridSpan w:val="2"/>
                  <w:vMerge w:val="restart"/>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监控点○1#</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488</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501</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490</w:t>
                  </w:r>
                </w:p>
              </w:tc>
              <w:tc>
                <w:tcPr>
                  <w:tcW w:w="855" w:type="dxa"/>
                  <w:vMerge w:val="continue"/>
                  <w:tcBorders>
                    <w:left w:val="single" w:color="000000" w:sz="4" w:space="0"/>
                  </w:tcBorders>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监控点○2#</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493</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481</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497</w:t>
                  </w:r>
                </w:p>
              </w:tc>
              <w:tc>
                <w:tcPr>
                  <w:tcW w:w="855" w:type="dxa"/>
                  <w:vMerge w:val="continue"/>
                  <w:tcBorders>
                    <w:left w:val="single" w:color="000000" w:sz="4" w:space="0"/>
                  </w:tcBorders>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监控点○3#</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499</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494</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484</w:t>
                  </w:r>
                </w:p>
              </w:tc>
              <w:tc>
                <w:tcPr>
                  <w:tcW w:w="855" w:type="dxa"/>
                  <w:vMerge w:val="continue"/>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总悬浮颗粒物</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2023.08.09</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厂界上风向</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参照点○4#</w:t>
                  </w:r>
                </w:p>
              </w:tc>
              <w:tc>
                <w:tcPr>
                  <w:tcW w:w="85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298</w:t>
                  </w:r>
                </w:p>
              </w:tc>
              <w:tc>
                <w:tcPr>
                  <w:tcW w:w="85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295</w:t>
                  </w:r>
                </w:p>
              </w:tc>
              <w:tc>
                <w:tcPr>
                  <w:tcW w:w="852"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310</w:t>
                  </w:r>
                </w:p>
              </w:tc>
              <w:tc>
                <w:tcPr>
                  <w:tcW w:w="855" w:type="dxa"/>
                  <w:vMerge w:val="restart"/>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497</w:t>
                  </w:r>
                </w:p>
              </w:tc>
              <w:tc>
                <w:tcPr>
                  <w:tcW w:w="168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GB 16297-1996</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0.20</w:t>
                  </w:r>
                </w:p>
              </w:tc>
              <w:tc>
                <w:tcPr>
                  <w:tcW w:w="1089" w:type="dxa"/>
                  <w:gridSpan w:val="2"/>
                  <w:vMerge w:val="restart"/>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监控点○1#</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492</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482</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497</w:t>
                  </w:r>
                </w:p>
              </w:tc>
              <w:tc>
                <w:tcPr>
                  <w:tcW w:w="855" w:type="dxa"/>
                  <w:vMerge w:val="continue"/>
                  <w:tcBorders>
                    <w:left w:val="single" w:color="000000" w:sz="4" w:space="0"/>
                  </w:tcBorders>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监控点○2#</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479</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497</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490</w:t>
                  </w:r>
                </w:p>
              </w:tc>
              <w:tc>
                <w:tcPr>
                  <w:tcW w:w="855" w:type="dxa"/>
                  <w:vMerge w:val="continue"/>
                  <w:tcBorders>
                    <w:left w:val="single" w:color="000000" w:sz="4" w:space="0"/>
                  </w:tcBorders>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监控点○3#</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494</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488</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482</w:t>
                  </w:r>
                </w:p>
              </w:tc>
              <w:tc>
                <w:tcPr>
                  <w:tcW w:w="855" w:type="dxa"/>
                  <w:vMerge w:val="continue"/>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3）废水监测结果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pacing w:val="0"/>
                <w:sz w:val="18"/>
                <w:szCs w:val="18"/>
              </w:rPr>
            </w:pPr>
            <w:r>
              <w:rPr>
                <w:rFonts w:hint="default" w:ascii="Times New Roman" w:hAnsi="Times New Roman" w:eastAsia="宋体" w:cs="Times New Roman"/>
                <w:spacing w:val="0"/>
                <w:sz w:val="24"/>
                <w:szCs w:val="24"/>
                <w:lang w:eastAsia="zh-CN"/>
              </w:rPr>
              <w:t>废水</w:t>
            </w:r>
            <w:r>
              <w:rPr>
                <w:rFonts w:hint="default" w:ascii="Times New Roman" w:hAnsi="Times New Roman" w:eastAsia="宋体" w:cs="Times New Roman"/>
                <w:spacing w:val="0"/>
                <w:sz w:val="24"/>
                <w:szCs w:val="24"/>
                <w:lang w:val="en-US" w:eastAsia="zh-CN"/>
              </w:rPr>
              <w:t>监</w:t>
            </w:r>
            <w:r>
              <w:rPr>
                <w:rFonts w:hint="default" w:ascii="Times New Roman" w:hAnsi="Times New Roman" w:eastAsia="宋体" w:cs="Times New Roman"/>
                <w:spacing w:val="0"/>
                <w:sz w:val="24"/>
                <w:szCs w:val="24"/>
                <w:lang w:eastAsia="zh-CN"/>
              </w:rPr>
              <w:t>测</w:t>
            </w:r>
            <w:r>
              <w:rPr>
                <w:rFonts w:hint="default" w:ascii="Times New Roman" w:hAnsi="Times New Roman" w:eastAsia="宋体" w:cs="Times New Roman"/>
                <w:spacing w:val="0"/>
                <w:sz w:val="24"/>
                <w:szCs w:val="24"/>
              </w:rPr>
              <w:t>结果</w:t>
            </w:r>
          </w:p>
          <w:tbl>
            <w:tblPr>
              <w:tblStyle w:val="22"/>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885"/>
              <w:gridCol w:w="891"/>
              <w:gridCol w:w="802"/>
              <w:gridCol w:w="802"/>
              <w:gridCol w:w="802"/>
              <w:gridCol w:w="802"/>
              <w:gridCol w:w="802"/>
              <w:gridCol w:w="1525"/>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dxa"/>
                  <w:vMerge w:val="restart"/>
                  <w:noWrap w:val="0"/>
                  <w:vAlign w:val="center"/>
                </w:tcPr>
                <w:p>
                  <w:pPr>
                    <w:widowControl/>
                    <w:jc w:val="center"/>
                    <w:rPr>
                      <w:rFonts w:hint="default" w:ascii="Times New Roman" w:hAnsi="Times New Roman" w:eastAsia="宋体" w:cs="Times New Roman"/>
                      <w:spacing w:val="0"/>
                      <w:kern w:val="0"/>
                      <w:sz w:val="21"/>
                      <w:szCs w:val="21"/>
                    </w:rPr>
                  </w:pPr>
                  <w:r>
                    <w:rPr>
                      <w:rFonts w:hint="default" w:ascii="Times New Roman" w:hAnsi="Times New Roman" w:eastAsia="宋体" w:cs="Times New Roman"/>
                      <w:spacing w:val="0"/>
                      <w:kern w:val="0"/>
                      <w:sz w:val="21"/>
                      <w:szCs w:val="21"/>
                      <w:lang w:val="en-US" w:eastAsia="zh-CN"/>
                    </w:rPr>
                    <w:t>监测</w:t>
                  </w:r>
                  <w:r>
                    <w:rPr>
                      <w:rFonts w:hint="default" w:ascii="Times New Roman" w:hAnsi="Times New Roman" w:eastAsia="宋体" w:cs="Times New Roman"/>
                      <w:spacing w:val="0"/>
                      <w:kern w:val="0"/>
                      <w:sz w:val="21"/>
                      <w:szCs w:val="21"/>
                    </w:rPr>
                    <w:t>点位</w:t>
                  </w:r>
                </w:p>
                <w:p>
                  <w:pPr>
                    <w:widowControl/>
                    <w:jc w:val="center"/>
                    <w:rPr>
                      <w:rFonts w:hint="default" w:ascii="Times New Roman" w:hAnsi="Times New Roman" w:eastAsia="宋体" w:cs="Times New Roman"/>
                      <w:spacing w:val="0"/>
                      <w:kern w:val="0"/>
                      <w:sz w:val="21"/>
                      <w:szCs w:val="21"/>
                    </w:rPr>
                  </w:pPr>
                  <w:r>
                    <w:rPr>
                      <w:rFonts w:hint="default" w:ascii="Times New Roman" w:hAnsi="Times New Roman" w:eastAsia="宋体" w:cs="Times New Roman"/>
                      <w:spacing w:val="0"/>
                      <w:kern w:val="0"/>
                      <w:sz w:val="21"/>
                      <w:szCs w:val="21"/>
                      <w:lang w:eastAsia="zh-CN"/>
                    </w:rPr>
                    <w:t>及时间</w:t>
                  </w:r>
                </w:p>
              </w:tc>
              <w:tc>
                <w:tcPr>
                  <w:tcW w:w="885" w:type="dxa"/>
                  <w:vMerge w:val="restart"/>
                  <w:noWrap w:val="0"/>
                  <w:vAlign w:val="center"/>
                </w:tcPr>
                <w:p>
                  <w:pPr>
                    <w:widowControl/>
                    <w:jc w:val="center"/>
                    <w:rPr>
                      <w:rFonts w:hint="default" w:ascii="Times New Roman" w:hAnsi="Times New Roman" w:eastAsia="宋体" w:cs="Times New Roman"/>
                      <w:spacing w:val="0"/>
                      <w:kern w:val="0"/>
                      <w:sz w:val="21"/>
                      <w:szCs w:val="21"/>
                      <w:lang w:eastAsia="zh-CN"/>
                    </w:rPr>
                  </w:pPr>
                  <w:r>
                    <w:rPr>
                      <w:rFonts w:hint="default" w:ascii="Times New Roman" w:hAnsi="Times New Roman" w:eastAsia="宋体" w:cs="Times New Roman"/>
                      <w:spacing w:val="0"/>
                      <w:kern w:val="0"/>
                      <w:sz w:val="21"/>
                      <w:szCs w:val="21"/>
                      <w:lang w:val="en-US" w:eastAsia="zh-CN"/>
                    </w:rPr>
                    <w:t>监</w:t>
                  </w:r>
                  <w:r>
                    <w:rPr>
                      <w:rFonts w:hint="default" w:ascii="Times New Roman" w:hAnsi="Times New Roman" w:eastAsia="宋体" w:cs="Times New Roman"/>
                      <w:spacing w:val="0"/>
                      <w:kern w:val="0"/>
                      <w:sz w:val="21"/>
                      <w:szCs w:val="21"/>
                      <w:lang w:eastAsia="zh-CN"/>
                    </w:rPr>
                    <w:t>测</w:t>
                  </w:r>
                </w:p>
                <w:p>
                  <w:pPr>
                    <w:widowControl/>
                    <w:jc w:val="center"/>
                    <w:rPr>
                      <w:rFonts w:hint="default" w:ascii="Times New Roman" w:hAnsi="Times New Roman" w:eastAsia="宋体" w:cs="Times New Roman"/>
                      <w:spacing w:val="0"/>
                      <w:kern w:val="0"/>
                      <w:sz w:val="21"/>
                      <w:szCs w:val="21"/>
                    </w:rPr>
                  </w:pPr>
                  <w:r>
                    <w:rPr>
                      <w:rFonts w:hint="default" w:ascii="Times New Roman" w:hAnsi="Times New Roman" w:eastAsia="宋体" w:cs="Times New Roman"/>
                      <w:spacing w:val="0"/>
                      <w:kern w:val="0"/>
                      <w:sz w:val="21"/>
                      <w:szCs w:val="21"/>
                    </w:rPr>
                    <w:t>项目</w:t>
                  </w:r>
                </w:p>
              </w:tc>
              <w:tc>
                <w:tcPr>
                  <w:tcW w:w="891" w:type="dxa"/>
                  <w:vMerge w:val="restart"/>
                  <w:noWrap w:val="0"/>
                  <w:vAlign w:val="center"/>
                </w:tcPr>
                <w:p>
                  <w:pPr>
                    <w:widowControl/>
                    <w:jc w:val="center"/>
                    <w:rPr>
                      <w:rFonts w:hint="default" w:ascii="Times New Roman" w:hAnsi="Times New Roman" w:eastAsia="宋体" w:cs="Times New Roman"/>
                      <w:spacing w:val="0"/>
                      <w:kern w:val="0"/>
                      <w:sz w:val="21"/>
                      <w:szCs w:val="21"/>
                    </w:rPr>
                  </w:pPr>
                  <w:r>
                    <w:rPr>
                      <w:rFonts w:hint="default" w:ascii="Times New Roman" w:hAnsi="Times New Roman" w:eastAsia="宋体" w:cs="Times New Roman"/>
                      <w:spacing w:val="0"/>
                      <w:kern w:val="0"/>
                      <w:sz w:val="21"/>
                      <w:szCs w:val="21"/>
                    </w:rPr>
                    <w:t>单位</w:t>
                  </w:r>
                </w:p>
              </w:tc>
              <w:tc>
                <w:tcPr>
                  <w:tcW w:w="3208" w:type="dxa"/>
                  <w:gridSpan w:val="4"/>
                  <w:noWrap w:val="0"/>
                  <w:vAlign w:val="center"/>
                </w:tcPr>
                <w:p>
                  <w:pPr>
                    <w:widowControl/>
                    <w:jc w:val="center"/>
                    <w:rPr>
                      <w:rFonts w:hint="default" w:ascii="Times New Roman" w:hAnsi="Times New Roman" w:eastAsia="宋体" w:cs="Times New Roman"/>
                      <w:spacing w:val="0"/>
                      <w:kern w:val="0"/>
                      <w:sz w:val="21"/>
                      <w:szCs w:val="21"/>
                      <w:lang w:eastAsia="zh-CN"/>
                    </w:rPr>
                  </w:pPr>
                  <w:r>
                    <w:rPr>
                      <w:rFonts w:hint="default" w:ascii="Times New Roman" w:hAnsi="Times New Roman" w:eastAsia="宋体" w:cs="Times New Roman"/>
                      <w:sz w:val="21"/>
                      <w:szCs w:val="21"/>
                    </w:rPr>
                    <w:t>监测结果</w:t>
                  </w:r>
                  <w:r>
                    <w:rPr>
                      <w:rFonts w:hint="default" w:ascii="Times New Roman" w:hAnsi="Times New Roman" w:eastAsia="宋体" w:cs="Times New Roman"/>
                      <w:sz w:val="21"/>
                      <w:szCs w:val="21"/>
                      <w:lang w:val="en-US" w:eastAsia="zh-CN"/>
                    </w:rPr>
                    <w:t>及频次</w:t>
                  </w:r>
                </w:p>
              </w:tc>
              <w:tc>
                <w:tcPr>
                  <w:tcW w:w="802" w:type="dxa"/>
                  <w:vMerge w:val="restart"/>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均值</w:t>
                  </w:r>
                </w:p>
              </w:tc>
              <w:tc>
                <w:tcPr>
                  <w:tcW w:w="1525" w:type="dxa"/>
                  <w:vMerge w:val="restart"/>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执行标准</w:t>
                  </w:r>
                </w:p>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及标准值</w:t>
                  </w:r>
                </w:p>
              </w:tc>
              <w:tc>
                <w:tcPr>
                  <w:tcW w:w="628" w:type="dxa"/>
                  <w:vMerge w:val="restart"/>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达标</w:t>
                  </w:r>
                </w:p>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dxa"/>
                  <w:vMerge w:val="continue"/>
                  <w:noWrap w:val="0"/>
                  <w:vAlign w:val="center"/>
                </w:tcPr>
                <w:p>
                  <w:pPr>
                    <w:widowControl/>
                    <w:jc w:val="center"/>
                    <w:rPr>
                      <w:rFonts w:hint="default" w:ascii="Times New Roman" w:hAnsi="Times New Roman" w:eastAsia="宋体" w:cs="Times New Roman"/>
                      <w:spacing w:val="0"/>
                      <w:kern w:val="0"/>
                      <w:sz w:val="21"/>
                      <w:szCs w:val="21"/>
                      <w:lang w:eastAsia="zh-CN"/>
                    </w:rPr>
                  </w:pPr>
                </w:p>
              </w:tc>
              <w:tc>
                <w:tcPr>
                  <w:tcW w:w="885" w:type="dxa"/>
                  <w:vMerge w:val="continue"/>
                  <w:noWrap w:val="0"/>
                  <w:vAlign w:val="center"/>
                </w:tcPr>
                <w:p>
                  <w:pPr>
                    <w:widowControl/>
                    <w:jc w:val="center"/>
                    <w:rPr>
                      <w:rFonts w:hint="default" w:ascii="Times New Roman" w:hAnsi="Times New Roman" w:eastAsia="宋体" w:cs="Times New Roman"/>
                      <w:spacing w:val="0"/>
                      <w:kern w:val="0"/>
                      <w:sz w:val="21"/>
                      <w:szCs w:val="21"/>
                    </w:rPr>
                  </w:pPr>
                </w:p>
              </w:tc>
              <w:tc>
                <w:tcPr>
                  <w:tcW w:w="891" w:type="dxa"/>
                  <w:vMerge w:val="continue"/>
                  <w:noWrap w:val="0"/>
                  <w:vAlign w:val="center"/>
                </w:tcPr>
                <w:p>
                  <w:pPr>
                    <w:widowControl/>
                    <w:jc w:val="center"/>
                    <w:rPr>
                      <w:rFonts w:hint="default" w:ascii="Times New Roman" w:hAnsi="Times New Roman" w:eastAsia="宋体" w:cs="Times New Roman"/>
                      <w:spacing w:val="0"/>
                      <w:kern w:val="0"/>
                      <w:sz w:val="21"/>
                      <w:szCs w:val="21"/>
                    </w:rPr>
                  </w:pP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1</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2</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3</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4</w:t>
                  </w:r>
                </w:p>
              </w:tc>
              <w:tc>
                <w:tcPr>
                  <w:tcW w:w="802" w:type="dxa"/>
                  <w:vMerge w:val="continue"/>
                  <w:noWrap w:val="0"/>
                  <w:vAlign w:val="center"/>
                </w:tcPr>
                <w:p>
                  <w:pPr>
                    <w:widowControl/>
                    <w:jc w:val="center"/>
                    <w:rPr>
                      <w:rFonts w:hint="default" w:ascii="Times New Roman" w:hAnsi="Times New Roman" w:eastAsia="宋体" w:cs="Times New Roman"/>
                      <w:spacing w:val="0"/>
                      <w:kern w:val="0"/>
                      <w:sz w:val="21"/>
                      <w:szCs w:val="21"/>
                      <w:lang w:val="en-US" w:eastAsia="zh-CN"/>
                    </w:rPr>
                  </w:pPr>
                </w:p>
              </w:tc>
              <w:tc>
                <w:tcPr>
                  <w:tcW w:w="1525" w:type="dxa"/>
                  <w:vMerge w:val="continue"/>
                  <w:noWrap w:val="0"/>
                  <w:vAlign w:val="center"/>
                </w:tcPr>
                <w:p>
                  <w:pPr>
                    <w:widowControl/>
                    <w:jc w:val="center"/>
                    <w:rPr>
                      <w:rFonts w:hint="default" w:ascii="Times New Roman" w:hAnsi="Times New Roman" w:eastAsia="宋体" w:cs="Times New Roman"/>
                      <w:spacing w:val="0"/>
                      <w:kern w:val="0"/>
                      <w:sz w:val="21"/>
                      <w:szCs w:val="21"/>
                      <w:lang w:val="en-US" w:eastAsia="zh-CN"/>
                    </w:rPr>
                  </w:pPr>
                </w:p>
              </w:tc>
              <w:tc>
                <w:tcPr>
                  <w:tcW w:w="628" w:type="dxa"/>
                  <w:vMerge w:val="continue"/>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restart"/>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废水排放口2023.08.08</w:t>
                  </w:r>
                </w:p>
                <w:p>
                  <w:pPr>
                    <w:widowControl/>
                    <w:jc w:val="center"/>
                    <w:rPr>
                      <w:rFonts w:hint="default" w:ascii="Times New Roman" w:hAnsi="Times New Roman" w:eastAsia="宋体" w:cs="Times New Roman"/>
                      <w:spacing w:val="0"/>
                      <w:kern w:val="0"/>
                      <w:sz w:val="21"/>
                      <w:szCs w:val="21"/>
                      <w:lang w:val="en-US" w:eastAsia="zh-CN"/>
                    </w:rPr>
                  </w:pPr>
                </w:p>
              </w:tc>
              <w:tc>
                <w:tcPr>
                  <w:tcW w:w="885"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悬浮物</w:t>
                  </w:r>
                </w:p>
              </w:tc>
              <w:tc>
                <w:tcPr>
                  <w:tcW w:w="891"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mg/L</w:t>
                  </w:r>
                </w:p>
              </w:tc>
              <w:tc>
                <w:tcPr>
                  <w:tcW w:w="802" w:type="dxa"/>
                  <w:noWrap w:val="0"/>
                  <w:tcMar>
                    <w:top w:w="0" w:type="dxa"/>
                    <w:left w:w="0" w:type="dxa"/>
                    <w:bottom w:w="0" w:type="dxa"/>
                    <w:right w:w="0" w:type="dxa"/>
                  </w:tcMar>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59</w:t>
                  </w:r>
                </w:p>
              </w:tc>
              <w:tc>
                <w:tcPr>
                  <w:tcW w:w="802" w:type="dxa"/>
                  <w:noWrap w:val="0"/>
                  <w:tcMar>
                    <w:top w:w="0" w:type="dxa"/>
                    <w:left w:w="0" w:type="dxa"/>
                    <w:bottom w:w="0" w:type="dxa"/>
                    <w:right w:w="0" w:type="dxa"/>
                  </w:tcMar>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63</w:t>
                  </w:r>
                </w:p>
              </w:tc>
              <w:tc>
                <w:tcPr>
                  <w:tcW w:w="802" w:type="dxa"/>
                  <w:noWrap w:val="0"/>
                  <w:tcMar>
                    <w:top w:w="0" w:type="dxa"/>
                    <w:left w:w="0" w:type="dxa"/>
                    <w:bottom w:w="0" w:type="dxa"/>
                    <w:right w:w="0" w:type="dxa"/>
                  </w:tcMar>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61</w:t>
                  </w:r>
                </w:p>
              </w:tc>
              <w:tc>
                <w:tcPr>
                  <w:tcW w:w="802" w:type="dxa"/>
                  <w:noWrap w:val="0"/>
                  <w:tcMar>
                    <w:top w:w="0" w:type="dxa"/>
                    <w:left w:w="0" w:type="dxa"/>
                    <w:bottom w:w="0" w:type="dxa"/>
                    <w:right w:w="0" w:type="dxa"/>
                  </w:tcMar>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58</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fldChar w:fldCharType="begin"/>
                  </w:r>
                  <w:r>
                    <w:rPr>
                      <w:rFonts w:hint="eastAsia" w:ascii="Times New Roman" w:hAnsi="Times New Roman" w:eastAsia="宋体" w:cs="Times New Roman"/>
                      <w:spacing w:val="0"/>
                      <w:kern w:val="0"/>
                      <w:sz w:val="21"/>
                      <w:szCs w:val="21"/>
                      <w:lang w:val="en-US" w:eastAsia="zh-CN"/>
                    </w:rPr>
                    <w:instrText xml:space="preserve"> = average(D3:G3) \* MERGEFORMAT </w:instrText>
                  </w:r>
                  <w:r>
                    <w:rPr>
                      <w:rFonts w:hint="eastAsia" w:ascii="Times New Roman" w:hAnsi="Times New Roman" w:eastAsia="宋体" w:cs="Times New Roman"/>
                      <w:spacing w:val="0"/>
                      <w:kern w:val="0"/>
                      <w:sz w:val="21"/>
                      <w:szCs w:val="21"/>
                      <w:lang w:val="en-US" w:eastAsia="zh-CN"/>
                    </w:rPr>
                    <w:fldChar w:fldCharType="separate"/>
                  </w:r>
                  <w:r>
                    <w:rPr>
                      <w:rFonts w:hint="eastAsia" w:ascii="Times New Roman" w:hAnsi="Times New Roman" w:eastAsia="宋体" w:cs="Times New Roman"/>
                      <w:spacing w:val="0"/>
                      <w:kern w:val="0"/>
                      <w:sz w:val="21"/>
                      <w:szCs w:val="21"/>
                      <w:lang w:val="en-US" w:eastAsia="zh-CN"/>
                    </w:rPr>
                    <w:t>60</w:t>
                  </w:r>
                  <w:r>
                    <w:rPr>
                      <w:rFonts w:hint="eastAsia" w:ascii="Times New Roman" w:hAnsi="Times New Roman" w:eastAsia="宋体" w:cs="Times New Roman"/>
                      <w:spacing w:val="0"/>
                      <w:kern w:val="0"/>
                      <w:sz w:val="21"/>
                      <w:szCs w:val="21"/>
                      <w:lang w:val="en-US" w:eastAsia="zh-CN"/>
                    </w:rPr>
                    <w:fldChar w:fldCharType="end"/>
                  </w:r>
                </w:p>
              </w:tc>
              <w:tc>
                <w:tcPr>
                  <w:tcW w:w="1525" w:type="dxa"/>
                  <w:noWrap w:val="0"/>
                  <w:tcMar>
                    <w:top w:w="0" w:type="dxa"/>
                    <w:left w:w="51" w:type="dxa"/>
                    <w:bottom w:w="0" w:type="dxa"/>
                    <w:right w:w="51"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进水</w:t>
                  </w:r>
                  <w:r>
                    <w:rPr>
                      <w:rFonts w:hint="eastAsia" w:ascii="Times New Roman" w:hAnsi="Times New Roman" w:eastAsia="宋体" w:cs="Times New Roman"/>
                      <w:spacing w:val="0"/>
                      <w:kern w:val="0"/>
                      <w:sz w:val="21"/>
                      <w:szCs w:val="21"/>
                      <w:lang w:val="en-US" w:eastAsia="zh-CN"/>
                    </w:rPr>
                    <w:t>水质要求</w:t>
                  </w:r>
                </w:p>
                <w:p>
                  <w:pPr>
                    <w:widowControl/>
                    <w:jc w:val="center"/>
                    <w:rPr>
                      <w:rFonts w:hint="default" w:ascii="Times New Roman" w:hAnsi="Times New Roman" w:eastAsia="宋体" w:cs="Times New Roman"/>
                      <w:spacing w:val="0"/>
                      <w:kern w:val="0"/>
                      <w:sz w:val="21"/>
                      <w:szCs w:val="21"/>
                      <w:lang w:val="en-US" w:eastAsia="zh-CN" w:bidi="ar-SA"/>
                    </w:rPr>
                  </w:pPr>
                  <w:r>
                    <w:rPr>
                      <w:rFonts w:hint="eastAsia" w:ascii="Times New Roman" w:hAnsi="Times New Roman" w:eastAsia="宋体" w:cs="Times New Roman"/>
                      <w:spacing w:val="0"/>
                      <w:kern w:val="0"/>
                      <w:sz w:val="21"/>
                      <w:szCs w:val="21"/>
                      <w:lang w:val="en-US" w:eastAsia="zh-CN"/>
                    </w:rPr>
                    <w:t>200</w:t>
                  </w:r>
                </w:p>
              </w:tc>
              <w:tc>
                <w:tcPr>
                  <w:tcW w:w="628"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bidi="ar-SA"/>
                    </w:rPr>
                  </w:pPr>
                  <w:r>
                    <w:rPr>
                      <w:rFonts w:hint="default" w:ascii="Times New Roman" w:hAnsi="Times New Roman" w:eastAsia="宋体" w:cs="Times New Roman"/>
                      <w:spacing w:val="0"/>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continue"/>
                  <w:noWrap w:val="0"/>
                  <w:vAlign w:val="center"/>
                </w:tcPr>
                <w:p>
                  <w:pPr>
                    <w:widowControl/>
                    <w:jc w:val="center"/>
                    <w:rPr>
                      <w:rFonts w:hint="default" w:ascii="Times New Roman" w:hAnsi="Times New Roman" w:eastAsia="宋体" w:cs="Times New Roman"/>
                      <w:spacing w:val="0"/>
                      <w:kern w:val="0"/>
                      <w:sz w:val="21"/>
                      <w:szCs w:val="21"/>
                      <w:lang w:val="en-US" w:eastAsia="zh-CN"/>
                    </w:rPr>
                  </w:pPr>
                </w:p>
              </w:tc>
              <w:tc>
                <w:tcPr>
                  <w:tcW w:w="885"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氨氮</w:t>
                  </w:r>
                </w:p>
              </w:tc>
              <w:tc>
                <w:tcPr>
                  <w:tcW w:w="891"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mg/L</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4.16</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3.94</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4.63</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3.77</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fldChar w:fldCharType="begin"/>
                  </w:r>
                  <w:r>
                    <w:rPr>
                      <w:rFonts w:hint="eastAsia" w:ascii="Times New Roman" w:hAnsi="Times New Roman" w:eastAsia="宋体" w:cs="Times New Roman"/>
                      <w:spacing w:val="0"/>
                      <w:kern w:val="0"/>
                      <w:sz w:val="21"/>
                      <w:szCs w:val="21"/>
                      <w:lang w:val="en-US" w:eastAsia="zh-CN"/>
                    </w:rPr>
                    <w:instrText xml:space="preserve"> = average(D4:G4) \* MERGEFORMAT </w:instrText>
                  </w:r>
                  <w:r>
                    <w:rPr>
                      <w:rFonts w:hint="eastAsia" w:ascii="Times New Roman" w:hAnsi="Times New Roman" w:eastAsia="宋体" w:cs="Times New Roman"/>
                      <w:spacing w:val="0"/>
                      <w:kern w:val="0"/>
                      <w:sz w:val="21"/>
                      <w:szCs w:val="21"/>
                      <w:lang w:val="en-US" w:eastAsia="zh-CN"/>
                    </w:rPr>
                    <w:fldChar w:fldCharType="separate"/>
                  </w:r>
                  <w:r>
                    <w:rPr>
                      <w:rFonts w:hint="eastAsia" w:ascii="Times New Roman" w:hAnsi="Times New Roman" w:eastAsia="宋体" w:cs="Times New Roman"/>
                      <w:spacing w:val="0"/>
                      <w:kern w:val="0"/>
                      <w:sz w:val="21"/>
                      <w:szCs w:val="21"/>
                      <w:lang w:val="en-US" w:eastAsia="zh-CN"/>
                    </w:rPr>
                    <w:t>4.12</w:t>
                  </w:r>
                  <w:r>
                    <w:rPr>
                      <w:rFonts w:hint="eastAsia" w:ascii="Times New Roman" w:hAnsi="Times New Roman" w:eastAsia="宋体" w:cs="Times New Roman"/>
                      <w:spacing w:val="0"/>
                      <w:kern w:val="0"/>
                      <w:sz w:val="21"/>
                      <w:szCs w:val="21"/>
                      <w:lang w:val="en-US" w:eastAsia="zh-CN"/>
                    </w:rPr>
                    <w:fldChar w:fldCharType="end"/>
                  </w:r>
                </w:p>
              </w:tc>
              <w:tc>
                <w:tcPr>
                  <w:tcW w:w="1525" w:type="dxa"/>
                  <w:noWrap w:val="0"/>
                  <w:tcMar>
                    <w:top w:w="0" w:type="dxa"/>
                    <w:left w:w="51" w:type="dxa"/>
                    <w:bottom w:w="0" w:type="dxa"/>
                    <w:right w:w="51"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进水</w:t>
                  </w:r>
                  <w:r>
                    <w:rPr>
                      <w:rFonts w:hint="eastAsia" w:ascii="Times New Roman" w:hAnsi="Times New Roman" w:eastAsia="宋体" w:cs="Times New Roman"/>
                      <w:spacing w:val="0"/>
                      <w:kern w:val="0"/>
                      <w:sz w:val="21"/>
                      <w:szCs w:val="21"/>
                      <w:lang w:val="en-US" w:eastAsia="zh-CN"/>
                    </w:rPr>
                    <w:t>水质要求</w:t>
                  </w:r>
                </w:p>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35</w:t>
                  </w:r>
                </w:p>
              </w:tc>
              <w:tc>
                <w:tcPr>
                  <w:tcW w:w="628"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continue"/>
                  <w:noWrap w:val="0"/>
                  <w:vAlign w:val="center"/>
                </w:tcPr>
                <w:p>
                  <w:pPr>
                    <w:widowControl/>
                    <w:jc w:val="center"/>
                    <w:rPr>
                      <w:rFonts w:hint="default" w:ascii="Times New Roman" w:hAnsi="Times New Roman" w:eastAsia="宋体" w:cs="Times New Roman"/>
                      <w:spacing w:val="0"/>
                      <w:kern w:val="0"/>
                      <w:sz w:val="21"/>
                      <w:szCs w:val="21"/>
                      <w:lang w:val="en-US" w:eastAsia="zh-CN"/>
                    </w:rPr>
                  </w:pPr>
                </w:p>
              </w:tc>
              <w:tc>
                <w:tcPr>
                  <w:tcW w:w="885"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化学需氧量</w:t>
                  </w:r>
                </w:p>
              </w:tc>
              <w:tc>
                <w:tcPr>
                  <w:tcW w:w="891"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mg/L</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80</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74</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88</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72</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fldChar w:fldCharType="begin"/>
                  </w:r>
                  <w:r>
                    <w:rPr>
                      <w:rFonts w:hint="eastAsia" w:ascii="Times New Roman" w:hAnsi="Times New Roman" w:eastAsia="宋体" w:cs="Times New Roman"/>
                      <w:spacing w:val="0"/>
                      <w:kern w:val="0"/>
                      <w:sz w:val="21"/>
                      <w:szCs w:val="21"/>
                      <w:lang w:val="en-US" w:eastAsia="zh-CN"/>
                    </w:rPr>
                    <w:instrText xml:space="preserve"> = average(D5:G5) \* MERGEFORMAT </w:instrText>
                  </w:r>
                  <w:r>
                    <w:rPr>
                      <w:rFonts w:hint="eastAsia" w:ascii="Times New Roman" w:hAnsi="Times New Roman" w:eastAsia="宋体" w:cs="Times New Roman"/>
                      <w:spacing w:val="0"/>
                      <w:kern w:val="0"/>
                      <w:sz w:val="21"/>
                      <w:szCs w:val="21"/>
                      <w:lang w:val="en-US" w:eastAsia="zh-CN"/>
                    </w:rPr>
                    <w:fldChar w:fldCharType="separate"/>
                  </w:r>
                  <w:r>
                    <w:rPr>
                      <w:rFonts w:hint="eastAsia" w:ascii="Times New Roman" w:hAnsi="Times New Roman" w:eastAsia="宋体" w:cs="Times New Roman"/>
                      <w:spacing w:val="0"/>
                      <w:kern w:val="0"/>
                      <w:sz w:val="21"/>
                      <w:szCs w:val="21"/>
                      <w:lang w:val="en-US" w:eastAsia="zh-CN"/>
                    </w:rPr>
                    <w:t>78</w:t>
                  </w:r>
                  <w:r>
                    <w:rPr>
                      <w:rFonts w:hint="eastAsia" w:ascii="Times New Roman" w:hAnsi="Times New Roman" w:eastAsia="宋体" w:cs="Times New Roman"/>
                      <w:spacing w:val="0"/>
                      <w:kern w:val="0"/>
                      <w:sz w:val="21"/>
                      <w:szCs w:val="21"/>
                      <w:lang w:val="en-US" w:eastAsia="zh-CN"/>
                    </w:rPr>
                    <w:fldChar w:fldCharType="end"/>
                  </w:r>
                </w:p>
              </w:tc>
              <w:tc>
                <w:tcPr>
                  <w:tcW w:w="1525" w:type="dxa"/>
                  <w:noWrap w:val="0"/>
                  <w:tcMar>
                    <w:top w:w="0" w:type="dxa"/>
                    <w:left w:w="51" w:type="dxa"/>
                    <w:bottom w:w="0" w:type="dxa"/>
                    <w:right w:w="51"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进水</w:t>
                  </w:r>
                  <w:r>
                    <w:rPr>
                      <w:rFonts w:hint="eastAsia" w:ascii="Times New Roman" w:hAnsi="Times New Roman" w:eastAsia="宋体" w:cs="Times New Roman"/>
                      <w:spacing w:val="0"/>
                      <w:kern w:val="0"/>
                      <w:sz w:val="21"/>
                      <w:szCs w:val="21"/>
                      <w:lang w:val="en-US" w:eastAsia="zh-CN"/>
                    </w:rPr>
                    <w:t>水质要求</w:t>
                  </w:r>
                </w:p>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400</w:t>
                  </w:r>
                </w:p>
              </w:tc>
              <w:tc>
                <w:tcPr>
                  <w:tcW w:w="628"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restart"/>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废水排放口2023.08.09</w:t>
                  </w:r>
                </w:p>
                <w:p>
                  <w:pPr>
                    <w:widowControl/>
                    <w:jc w:val="center"/>
                    <w:rPr>
                      <w:rFonts w:hint="default" w:ascii="Times New Roman" w:hAnsi="Times New Roman" w:eastAsia="宋体" w:cs="Times New Roman"/>
                      <w:spacing w:val="0"/>
                      <w:kern w:val="0"/>
                      <w:sz w:val="21"/>
                      <w:szCs w:val="21"/>
                      <w:lang w:val="en-US" w:eastAsia="zh-CN"/>
                    </w:rPr>
                  </w:pPr>
                </w:p>
              </w:tc>
              <w:tc>
                <w:tcPr>
                  <w:tcW w:w="885"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悬浮物</w:t>
                  </w:r>
                </w:p>
              </w:tc>
              <w:tc>
                <w:tcPr>
                  <w:tcW w:w="891"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mg/L</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63</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64</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59</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62</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fldChar w:fldCharType="begin"/>
                  </w:r>
                  <w:r>
                    <w:rPr>
                      <w:rFonts w:hint="eastAsia" w:ascii="Times New Roman" w:hAnsi="Times New Roman" w:eastAsia="宋体" w:cs="Times New Roman"/>
                      <w:spacing w:val="0"/>
                      <w:kern w:val="0"/>
                      <w:sz w:val="21"/>
                      <w:szCs w:val="21"/>
                      <w:lang w:val="en-US" w:eastAsia="zh-CN"/>
                    </w:rPr>
                    <w:instrText xml:space="preserve"> = average(D6:G6) \* MERGEFORMAT </w:instrText>
                  </w:r>
                  <w:r>
                    <w:rPr>
                      <w:rFonts w:hint="eastAsia" w:ascii="Times New Roman" w:hAnsi="Times New Roman" w:eastAsia="宋体" w:cs="Times New Roman"/>
                      <w:spacing w:val="0"/>
                      <w:kern w:val="0"/>
                      <w:sz w:val="21"/>
                      <w:szCs w:val="21"/>
                      <w:lang w:val="en-US" w:eastAsia="zh-CN"/>
                    </w:rPr>
                    <w:fldChar w:fldCharType="separate"/>
                  </w:r>
                  <w:r>
                    <w:rPr>
                      <w:rFonts w:hint="eastAsia" w:ascii="Times New Roman" w:hAnsi="Times New Roman" w:eastAsia="宋体" w:cs="Times New Roman"/>
                      <w:spacing w:val="0"/>
                      <w:kern w:val="0"/>
                      <w:sz w:val="21"/>
                      <w:szCs w:val="21"/>
                      <w:lang w:val="en-US" w:eastAsia="zh-CN"/>
                    </w:rPr>
                    <w:t>62</w:t>
                  </w:r>
                  <w:r>
                    <w:rPr>
                      <w:rFonts w:hint="eastAsia" w:ascii="Times New Roman" w:hAnsi="Times New Roman" w:eastAsia="宋体" w:cs="Times New Roman"/>
                      <w:spacing w:val="0"/>
                      <w:kern w:val="0"/>
                      <w:sz w:val="21"/>
                      <w:szCs w:val="21"/>
                      <w:lang w:val="en-US" w:eastAsia="zh-CN"/>
                    </w:rPr>
                    <w:fldChar w:fldCharType="end"/>
                  </w:r>
                </w:p>
              </w:tc>
              <w:tc>
                <w:tcPr>
                  <w:tcW w:w="1525" w:type="dxa"/>
                  <w:noWrap w:val="0"/>
                  <w:tcMar>
                    <w:top w:w="0" w:type="dxa"/>
                    <w:left w:w="51" w:type="dxa"/>
                    <w:bottom w:w="0" w:type="dxa"/>
                    <w:right w:w="51"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进水</w:t>
                  </w:r>
                  <w:r>
                    <w:rPr>
                      <w:rFonts w:hint="eastAsia" w:ascii="Times New Roman" w:hAnsi="Times New Roman" w:eastAsia="宋体" w:cs="Times New Roman"/>
                      <w:spacing w:val="0"/>
                      <w:kern w:val="0"/>
                      <w:sz w:val="21"/>
                      <w:szCs w:val="21"/>
                      <w:lang w:val="en-US" w:eastAsia="zh-CN"/>
                    </w:rPr>
                    <w:t>水质要求</w:t>
                  </w:r>
                </w:p>
                <w:p>
                  <w:pPr>
                    <w:widowControl/>
                    <w:jc w:val="center"/>
                    <w:rPr>
                      <w:rFonts w:hint="eastAsia" w:ascii="Times New Roman" w:hAnsi="Times New Roman" w:eastAsia="宋体" w:cs="Times New Roman"/>
                      <w:spacing w:val="0"/>
                      <w:kern w:val="0"/>
                      <w:sz w:val="21"/>
                      <w:szCs w:val="21"/>
                      <w:lang w:val="en-US" w:eastAsia="zh-CN" w:bidi="ar-SA"/>
                    </w:rPr>
                  </w:pPr>
                  <w:r>
                    <w:rPr>
                      <w:rFonts w:hint="eastAsia" w:ascii="Times New Roman" w:hAnsi="Times New Roman" w:eastAsia="宋体" w:cs="Times New Roman"/>
                      <w:spacing w:val="0"/>
                      <w:kern w:val="0"/>
                      <w:sz w:val="21"/>
                      <w:szCs w:val="21"/>
                      <w:lang w:val="en-US" w:eastAsia="zh-CN"/>
                    </w:rPr>
                    <w:t>200</w:t>
                  </w:r>
                </w:p>
              </w:tc>
              <w:tc>
                <w:tcPr>
                  <w:tcW w:w="628"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bidi="ar-SA"/>
                    </w:rPr>
                  </w:pPr>
                  <w:r>
                    <w:rPr>
                      <w:rFonts w:hint="default" w:ascii="Times New Roman" w:hAnsi="Times New Roman" w:eastAsia="宋体" w:cs="Times New Roman"/>
                      <w:spacing w:val="0"/>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continue"/>
                  <w:noWrap w:val="0"/>
                  <w:vAlign w:val="center"/>
                </w:tcPr>
                <w:p>
                  <w:pPr>
                    <w:widowControl/>
                    <w:jc w:val="center"/>
                    <w:rPr>
                      <w:rFonts w:hint="default" w:ascii="Times New Roman" w:hAnsi="Times New Roman" w:eastAsia="宋体" w:cs="Times New Roman"/>
                      <w:spacing w:val="0"/>
                      <w:kern w:val="0"/>
                      <w:sz w:val="21"/>
                      <w:szCs w:val="21"/>
                      <w:lang w:val="en-US" w:eastAsia="zh-CN"/>
                    </w:rPr>
                  </w:pPr>
                </w:p>
              </w:tc>
              <w:tc>
                <w:tcPr>
                  <w:tcW w:w="885"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氨氮</w:t>
                  </w:r>
                </w:p>
              </w:tc>
              <w:tc>
                <w:tcPr>
                  <w:tcW w:w="891"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mg/L</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4.09</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3.86</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4.31</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3.52</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fldChar w:fldCharType="begin"/>
                  </w:r>
                  <w:r>
                    <w:rPr>
                      <w:rFonts w:hint="eastAsia" w:ascii="Times New Roman" w:hAnsi="Times New Roman" w:eastAsia="宋体" w:cs="Times New Roman"/>
                      <w:spacing w:val="0"/>
                      <w:kern w:val="0"/>
                      <w:sz w:val="21"/>
                      <w:szCs w:val="21"/>
                      <w:lang w:val="en-US" w:eastAsia="zh-CN"/>
                    </w:rPr>
                    <w:instrText xml:space="preserve"> = average(D7:G7) \* MERGEFORMAT </w:instrText>
                  </w:r>
                  <w:r>
                    <w:rPr>
                      <w:rFonts w:hint="eastAsia" w:ascii="Times New Roman" w:hAnsi="Times New Roman" w:eastAsia="宋体" w:cs="Times New Roman"/>
                      <w:spacing w:val="0"/>
                      <w:kern w:val="0"/>
                      <w:sz w:val="21"/>
                      <w:szCs w:val="21"/>
                      <w:lang w:val="en-US" w:eastAsia="zh-CN"/>
                    </w:rPr>
                    <w:fldChar w:fldCharType="separate"/>
                  </w:r>
                  <w:r>
                    <w:rPr>
                      <w:rFonts w:hint="eastAsia" w:ascii="Times New Roman" w:hAnsi="Times New Roman" w:eastAsia="宋体" w:cs="Times New Roman"/>
                      <w:spacing w:val="0"/>
                      <w:kern w:val="0"/>
                      <w:sz w:val="21"/>
                      <w:szCs w:val="21"/>
                      <w:lang w:val="en-US" w:eastAsia="zh-CN"/>
                    </w:rPr>
                    <w:t>3.94</w:t>
                  </w:r>
                  <w:r>
                    <w:rPr>
                      <w:rFonts w:hint="eastAsia" w:ascii="Times New Roman" w:hAnsi="Times New Roman" w:eastAsia="宋体" w:cs="Times New Roman"/>
                      <w:spacing w:val="0"/>
                      <w:kern w:val="0"/>
                      <w:sz w:val="21"/>
                      <w:szCs w:val="21"/>
                      <w:lang w:val="en-US" w:eastAsia="zh-CN"/>
                    </w:rPr>
                    <w:fldChar w:fldCharType="end"/>
                  </w:r>
                </w:p>
              </w:tc>
              <w:tc>
                <w:tcPr>
                  <w:tcW w:w="1525" w:type="dxa"/>
                  <w:noWrap w:val="0"/>
                  <w:tcMar>
                    <w:top w:w="0" w:type="dxa"/>
                    <w:left w:w="51" w:type="dxa"/>
                    <w:bottom w:w="0" w:type="dxa"/>
                    <w:right w:w="51"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进水</w:t>
                  </w:r>
                  <w:r>
                    <w:rPr>
                      <w:rFonts w:hint="eastAsia" w:ascii="Times New Roman" w:hAnsi="Times New Roman" w:eastAsia="宋体" w:cs="Times New Roman"/>
                      <w:spacing w:val="0"/>
                      <w:kern w:val="0"/>
                      <w:sz w:val="21"/>
                      <w:szCs w:val="21"/>
                      <w:lang w:val="en-US" w:eastAsia="zh-CN"/>
                    </w:rPr>
                    <w:t>水质要求</w:t>
                  </w:r>
                </w:p>
                <w:p>
                  <w:pPr>
                    <w:widowControl/>
                    <w:jc w:val="center"/>
                    <w:rPr>
                      <w:rFonts w:hint="eastAsia" w:ascii="Times New Roman" w:hAnsi="Times New Roman" w:eastAsia="宋体" w:cs="Times New Roman"/>
                      <w:spacing w:val="0"/>
                      <w:kern w:val="0"/>
                      <w:sz w:val="21"/>
                      <w:szCs w:val="21"/>
                      <w:lang w:val="en-US" w:eastAsia="zh-CN" w:bidi="ar-SA"/>
                    </w:rPr>
                  </w:pPr>
                  <w:r>
                    <w:rPr>
                      <w:rFonts w:hint="eastAsia" w:ascii="Times New Roman" w:hAnsi="Times New Roman" w:eastAsia="宋体" w:cs="Times New Roman"/>
                      <w:spacing w:val="0"/>
                      <w:kern w:val="0"/>
                      <w:sz w:val="21"/>
                      <w:szCs w:val="21"/>
                      <w:lang w:val="en-US" w:eastAsia="zh-CN"/>
                    </w:rPr>
                    <w:t>35</w:t>
                  </w:r>
                </w:p>
              </w:tc>
              <w:tc>
                <w:tcPr>
                  <w:tcW w:w="628"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bidi="ar-SA"/>
                    </w:rPr>
                  </w:pPr>
                  <w:r>
                    <w:rPr>
                      <w:rFonts w:hint="default" w:ascii="Times New Roman" w:hAnsi="Times New Roman" w:eastAsia="宋体" w:cs="Times New Roman"/>
                      <w:spacing w:val="0"/>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continue"/>
                  <w:noWrap w:val="0"/>
                  <w:vAlign w:val="center"/>
                </w:tcPr>
                <w:p>
                  <w:pPr>
                    <w:widowControl/>
                    <w:jc w:val="center"/>
                    <w:rPr>
                      <w:rFonts w:hint="default" w:ascii="Times New Roman" w:hAnsi="Times New Roman" w:eastAsia="宋体" w:cs="Times New Roman"/>
                      <w:spacing w:val="0"/>
                      <w:kern w:val="0"/>
                      <w:sz w:val="21"/>
                      <w:szCs w:val="21"/>
                      <w:lang w:val="en-US" w:eastAsia="zh-CN"/>
                    </w:rPr>
                  </w:pPr>
                </w:p>
              </w:tc>
              <w:tc>
                <w:tcPr>
                  <w:tcW w:w="885"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化学需氧量</w:t>
                  </w:r>
                </w:p>
              </w:tc>
              <w:tc>
                <w:tcPr>
                  <w:tcW w:w="891"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mg/L</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74</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61</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81</w:t>
                  </w:r>
                </w:p>
              </w:tc>
              <w:tc>
                <w:tcPr>
                  <w:tcW w:w="802" w:type="dxa"/>
                  <w:noWrap w:val="0"/>
                  <w:vAlign w:val="center"/>
                </w:tcPr>
                <w:p>
                  <w:pPr>
                    <w:widowControl/>
                    <w:jc w:val="center"/>
                    <w:rPr>
                      <w:rFonts w:hint="eastAsia"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64</w:t>
                  </w:r>
                </w:p>
              </w:tc>
              <w:tc>
                <w:tcPr>
                  <w:tcW w:w="802" w:type="dxa"/>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fldChar w:fldCharType="begin"/>
                  </w:r>
                  <w:r>
                    <w:rPr>
                      <w:rFonts w:hint="eastAsia" w:ascii="Times New Roman" w:hAnsi="Times New Roman" w:eastAsia="宋体" w:cs="Times New Roman"/>
                      <w:spacing w:val="0"/>
                      <w:kern w:val="0"/>
                      <w:sz w:val="21"/>
                      <w:szCs w:val="21"/>
                      <w:lang w:val="en-US" w:eastAsia="zh-CN"/>
                    </w:rPr>
                    <w:instrText xml:space="preserve"> = average(D8:G8) \* MERGEFORMAT </w:instrText>
                  </w:r>
                  <w:r>
                    <w:rPr>
                      <w:rFonts w:hint="eastAsia" w:ascii="Times New Roman" w:hAnsi="Times New Roman" w:eastAsia="宋体" w:cs="Times New Roman"/>
                      <w:spacing w:val="0"/>
                      <w:kern w:val="0"/>
                      <w:sz w:val="21"/>
                      <w:szCs w:val="21"/>
                      <w:lang w:val="en-US" w:eastAsia="zh-CN"/>
                    </w:rPr>
                    <w:fldChar w:fldCharType="separate"/>
                  </w:r>
                  <w:r>
                    <w:rPr>
                      <w:rFonts w:hint="eastAsia" w:ascii="Times New Roman" w:hAnsi="Times New Roman" w:eastAsia="宋体" w:cs="Times New Roman"/>
                      <w:spacing w:val="0"/>
                      <w:kern w:val="0"/>
                      <w:sz w:val="21"/>
                      <w:szCs w:val="21"/>
                      <w:lang w:val="en-US" w:eastAsia="zh-CN"/>
                    </w:rPr>
                    <w:t>70</w:t>
                  </w:r>
                  <w:r>
                    <w:rPr>
                      <w:rFonts w:hint="eastAsia" w:ascii="Times New Roman" w:hAnsi="Times New Roman" w:eastAsia="宋体" w:cs="Times New Roman"/>
                      <w:spacing w:val="0"/>
                      <w:kern w:val="0"/>
                      <w:sz w:val="21"/>
                      <w:szCs w:val="21"/>
                      <w:lang w:val="en-US" w:eastAsia="zh-CN"/>
                    </w:rPr>
                    <w:fldChar w:fldCharType="end"/>
                  </w:r>
                </w:p>
              </w:tc>
              <w:tc>
                <w:tcPr>
                  <w:tcW w:w="1525" w:type="dxa"/>
                  <w:noWrap w:val="0"/>
                  <w:tcMar>
                    <w:top w:w="0" w:type="dxa"/>
                    <w:left w:w="51" w:type="dxa"/>
                    <w:bottom w:w="0" w:type="dxa"/>
                    <w:right w:w="51"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default" w:ascii="Times New Roman" w:hAnsi="Times New Roman" w:eastAsia="宋体" w:cs="Times New Roman"/>
                      <w:spacing w:val="0"/>
                      <w:kern w:val="0"/>
                      <w:sz w:val="21"/>
                      <w:szCs w:val="21"/>
                      <w:lang w:val="en-US" w:eastAsia="zh-CN"/>
                    </w:rPr>
                    <w:t>进水</w:t>
                  </w:r>
                  <w:r>
                    <w:rPr>
                      <w:rFonts w:hint="eastAsia" w:ascii="Times New Roman" w:hAnsi="Times New Roman" w:eastAsia="宋体" w:cs="Times New Roman"/>
                      <w:spacing w:val="0"/>
                      <w:kern w:val="0"/>
                      <w:sz w:val="21"/>
                      <w:szCs w:val="21"/>
                      <w:lang w:val="en-US" w:eastAsia="zh-CN"/>
                    </w:rPr>
                    <w:t>水质要求</w:t>
                  </w:r>
                </w:p>
                <w:p>
                  <w:pPr>
                    <w:widowControl/>
                    <w:jc w:val="center"/>
                    <w:rPr>
                      <w:rFonts w:hint="default" w:ascii="Times New Roman" w:hAnsi="Times New Roman" w:eastAsia="宋体" w:cs="Times New Roman"/>
                      <w:spacing w:val="0"/>
                      <w:kern w:val="0"/>
                      <w:sz w:val="21"/>
                      <w:szCs w:val="21"/>
                      <w:lang w:val="en-US" w:eastAsia="zh-CN" w:bidi="ar-SA"/>
                    </w:rPr>
                  </w:pPr>
                  <w:r>
                    <w:rPr>
                      <w:rFonts w:hint="eastAsia" w:ascii="Times New Roman" w:hAnsi="Times New Roman" w:eastAsia="宋体" w:cs="Times New Roman"/>
                      <w:spacing w:val="0"/>
                      <w:kern w:val="0"/>
                      <w:sz w:val="21"/>
                      <w:szCs w:val="21"/>
                      <w:lang w:val="en-US" w:eastAsia="zh-CN"/>
                    </w:rPr>
                    <w:t>400</w:t>
                  </w:r>
                </w:p>
              </w:tc>
              <w:tc>
                <w:tcPr>
                  <w:tcW w:w="628" w:type="dxa"/>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bidi="ar-SA"/>
                    </w:rPr>
                  </w:pPr>
                  <w:r>
                    <w:rPr>
                      <w:rFonts w:hint="default" w:ascii="Times New Roman" w:hAnsi="Times New Roman" w:eastAsia="宋体" w:cs="Times New Roman"/>
                      <w:spacing w:val="0"/>
                      <w:kern w:val="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排放总量</w:t>
                  </w: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eastAsia"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化学需氧量</w:t>
                  </w:r>
                </w:p>
              </w:tc>
              <w:tc>
                <w:tcPr>
                  <w:tcW w:w="8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t/a</w:t>
                  </w:r>
                </w:p>
              </w:tc>
              <w:tc>
                <w:tcPr>
                  <w:tcW w:w="6163" w:type="dxa"/>
                  <w:gridSpan w:val="7"/>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eastAsia"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氨氮</w:t>
                  </w:r>
                </w:p>
              </w:tc>
              <w:tc>
                <w:tcPr>
                  <w:tcW w:w="8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eastAsia"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t/a</w:t>
                  </w:r>
                </w:p>
              </w:tc>
              <w:tc>
                <w:tcPr>
                  <w:tcW w:w="6163" w:type="dxa"/>
                  <w:gridSpan w:val="7"/>
                  <w:noWrap w:val="0"/>
                  <w:tcMar>
                    <w:top w:w="0" w:type="dxa"/>
                    <w:left w:w="0" w:type="dxa"/>
                    <w:bottom w:w="0" w:type="dxa"/>
                    <w:right w:w="0" w:type="dxa"/>
                  </w:tcMar>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3.63×10</w:t>
                  </w:r>
                  <w:r>
                    <w:rPr>
                      <w:rFonts w:hint="eastAsia" w:ascii="Times New Roman" w:hAnsi="Times New Roman" w:eastAsia="宋体" w:cs="Times New Roman"/>
                      <w:spacing w:val="0"/>
                      <w:kern w:val="0"/>
                      <w:sz w:val="21"/>
                      <w:szCs w:val="21"/>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textAlignment w:val="auto"/>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备注</w:t>
                  </w:r>
                </w:p>
              </w:tc>
              <w:tc>
                <w:tcPr>
                  <w:tcW w:w="7939" w:type="dxa"/>
                  <w:gridSpan w:val="9"/>
                  <w:noWrap w:val="0"/>
                  <w:vAlign w:val="center"/>
                </w:tcPr>
                <w:p>
                  <w:pPr>
                    <w:widowControl/>
                    <w:jc w:val="center"/>
                    <w:rPr>
                      <w:rFonts w:hint="default" w:ascii="Times New Roman" w:hAnsi="Times New Roman" w:eastAsia="宋体" w:cs="Times New Roman"/>
                      <w:spacing w:val="0"/>
                      <w:kern w:val="0"/>
                      <w:sz w:val="21"/>
                      <w:szCs w:val="21"/>
                      <w:lang w:val="en-US" w:eastAsia="zh-CN"/>
                    </w:rPr>
                  </w:pPr>
                  <w:r>
                    <w:rPr>
                      <w:rFonts w:hint="eastAsia" w:ascii="Times New Roman" w:hAnsi="Times New Roman" w:eastAsia="宋体" w:cs="Times New Roman"/>
                      <w:spacing w:val="0"/>
                      <w:kern w:val="0"/>
                      <w:sz w:val="21"/>
                      <w:szCs w:val="21"/>
                      <w:lang w:val="en-US" w:eastAsia="zh-CN"/>
                    </w:rPr>
                    <w:t>年排水量</w:t>
                  </w:r>
                  <w:r>
                    <w:rPr>
                      <w:rFonts w:hint="eastAsia" w:ascii="Times New Roman" w:hAnsi="Times New Roman" w:eastAsia="宋体" w:cs="Times New Roman"/>
                      <w:color w:val="000000"/>
                      <w:sz w:val="21"/>
                      <w:szCs w:val="21"/>
                      <w:lang w:val="en-US" w:eastAsia="zh-CN"/>
                    </w:rPr>
                    <w:t>88</w:t>
                  </w:r>
                  <w:r>
                    <w:rPr>
                      <w:rFonts w:hint="default" w:ascii="Times New Roman" w:hAnsi="Times New Roman" w:eastAsia="宋体" w:cs="Times New Roman"/>
                      <w:color w:val="000000"/>
                      <w:sz w:val="21"/>
                      <w:szCs w:val="21"/>
                    </w:rPr>
                    <w:t>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/a</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eastAsia" w:ascii="Times New Roman" w:hAnsi="Times New Roman" w:cs="Times New Roman"/>
                <w:b/>
                <w:spacing w:val="0"/>
                <w:sz w:val="28"/>
                <w:szCs w:val="28"/>
                <w:lang w:val="en-US" w:eastAsia="zh-CN"/>
              </w:rPr>
              <w:t>4</w:t>
            </w:r>
            <w:r>
              <w:rPr>
                <w:rFonts w:hint="default" w:ascii="Times New Roman" w:hAnsi="Times New Roman" w:eastAsia="宋体" w:cs="Times New Roman"/>
                <w:b/>
                <w:bCs/>
                <w:sz w:val="24"/>
                <w:szCs w:val="24"/>
                <w:lang w:val="en-US" w:eastAsia="zh-CN"/>
              </w:rPr>
              <w:t>）噪声监测结果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pacing w:val="0"/>
                <w:sz w:val="24"/>
                <w:szCs w:val="24"/>
                <w:lang w:val="en-US" w:eastAsia="zh-CN"/>
              </w:rPr>
              <w:t>a</w:t>
            </w:r>
            <w:r>
              <w:rPr>
                <w:rFonts w:hint="default" w:ascii="Times New Roman" w:hAnsi="Times New Roman" w:eastAsia="宋体" w:cs="Times New Roman"/>
                <w:b w:val="0"/>
                <w:bCs w:val="0"/>
                <w:sz w:val="24"/>
                <w:szCs w:val="24"/>
                <w:lang w:val="en-US" w:eastAsia="zh-CN"/>
              </w:rPr>
              <w:t>、监测点位示意图</w:t>
            </w:r>
          </w:p>
          <w:p>
            <w:pPr>
              <w:pStyle w:val="2"/>
              <w:rPr>
                <w:rFonts w:hint="default" w:ascii="Times New Roman" w:hAnsi="Times New Roman" w:eastAsia="宋体" w:cs="Times New Roman"/>
                <w:b w:val="0"/>
                <w:bCs w:val="0"/>
                <w:sz w:val="24"/>
                <w:szCs w:val="24"/>
                <w:lang w:val="en-US" w:eastAsia="zh-CN"/>
              </w:rPr>
            </w:pPr>
            <w:r>
              <w:rPr>
                <w:rFonts w:hint="default" w:ascii="Times New Roman" w:hAnsi="Times New Roman" w:cs="Times New Roman"/>
                <w:b/>
                <w:spacing w:val="0"/>
                <w:sz w:val="28"/>
                <w:szCs w:val="28"/>
                <w:lang w:eastAsia="zh-CN"/>
              </w:rPr>
              <w:pict>
                <v:shape id="Object 58" o:spid="_x0000_s1050" o:spt="75" type="#_x0000_t75" style="position:absolute;left:0pt;margin-left:22.25pt;margin-top:11.45pt;height:213.65pt;width:209.25pt;z-index:-251649024;mso-width-relative:page;mso-height-relative:page;" o:ole="t" filled="f" o:preferrelative="t" stroked="f" coordsize="21600,21600">
                  <v:path/>
                  <v:fill on="f" focussize="0,0"/>
                  <v:stroke on="f"/>
                  <v:imagedata r:id="rId16" croptop="3689f" cropbottom="1316f" o:title=""/>
                  <o:lock v:ext="edit" aspectratio="f"/>
                </v:shape>
                <o:OLEObject Type="Embed" ProgID="Visio.Drawing.11" ShapeID="Object 58" DrawAspect="Content" ObjectID="_1468075727" r:id="rId19">
                  <o:LockedField>false</o:LockedField>
                </o:OLEObject>
              </w:pict>
            </w:r>
          </w:p>
          <w:p>
            <w:pPr>
              <w:pStyle w:val="2"/>
              <w:rPr>
                <w:rFonts w:hint="default" w:ascii="Times New Roman" w:hAnsi="Times New Roman" w:eastAsia="宋体" w:cs="Times New Roman"/>
                <w:b w:val="0"/>
                <w:bCs w:val="0"/>
                <w:sz w:val="24"/>
                <w:szCs w:val="24"/>
                <w:lang w:val="en-US" w:eastAsia="zh-CN"/>
              </w:rPr>
            </w:pPr>
            <w:r>
              <w:rPr>
                <w:rFonts w:hint="default" w:ascii="Times New Roman" w:hAnsi="Times New Roman" w:cs="Times New Roman"/>
                <w:b/>
                <w:spacing w:val="0"/>
                <w:sz w:val="28"/>
                <w:szCs w:val="28"/>
                <w:lang w:eastAsia="zh-CN"/>
              </w:rPr>
              <w:pict>
                <v:shape id="_x0000_s1051" o:spid="_x0000_s1051" o:spt="75" type="#_x0000_t75" style="position:absolute;left:0pt;margin-left:233.55pt;margin-top:4.2pt;height:213.65pt;width:209.25pt;z-index:-251648000;mso-width-relative:page;mso-height-relative:page;" o:ole="t" filled="f" o:preferrelative="t" stroked="f" coordsize="21600,21600">
                  <v:path/>
                  <v:fill on="f" focussize="0,0"/>
                  <v:stroke on="f"/>
                  <v:imagedata r:id="rId18" croptop="3689f" cropbottom="1316f" o:title=""/>
                  <o:lock v:ext="edit" aspectratio="f"/>
                </v:shape>
                <o:OLEObject Type="Embed" ProgID="Visio.Drawing.11" ShapeID="_x0000_s1051" DrawAspect="Content" ObjectID="_1468075728" r:id="rId20">
                  <o:LockedField>false</o:LockedField>
                </o:OLEObject>
              </w:pict>
            </w:r>
          </w:p>
          <w:p>
            <w:pPr>
              <w:pStyle w:val="2"/>
              <w:rPr>
                <w:rFonts w:hint="default" w:ascii="Times New Roman" w:hAnsi="Times New Roman" w:eastAsia="宋体" w:cs="Times New Roman"/>
                <w:b w:val="0"/>
                <w:bCs w:val="0"/>
                <w:sz w:val="24"/>
                <w:szCs w:val="24"/>
                <w:lang w:val="en-US" w:eastAsia="zh-CN"/>
              </w:rPr>
            </w:pPr>
          </w:p>
          <w:p>
            <w:pPr>
              <w:pStyle w:val="2"/>
              <w:rPr>
                <w:rFonts w:hint="default" w:ascii="Times New Roman" w:hAnsi="Times New Roman" w:eastAsia="宋体" w:cs="Times New Roman"/>
                <w:b w:val="0"/>
                <w:bCs w:val="0"/>
                <w:sz w:val="24"/>
                <w:szCs w:val="24"/>
                <w:lang w:val="en-US" w:eastAsia="zh-CN"/>
              </w:rPr>
            </w:pPr>
          </w:p>
          <w:p>
            <w:pPr>
              <w:pStyle w:val="2"/>
              <w:rPr>
                <w:rFonts w:hint="default" w:ascii="Times New Roman" w:hAnsi="Times New Roman" w:eastAsia="宋体" w:cs="Times New Roman"/>
                <w:b w:val="0"/>
                <w:bCs w:val="0"/>
                <w:sz w:val="24"/>
                <w:szCs w:val="24"/>
                <w:lang w:val="en-US" w:eastAsia="zh-CN"/>
              </w:rPr>
            </w:pPr>
          </w:p>
          <w:p>
            <w:pPr>
              <w:pStyle w:val="3"/>
              <w:rPr>
                <w:rFonts w:hint="default" w:ascii="Times New Roman" w:hAnsi="Times New Roman" w:eastAsia="宋体" w:cs="Times New Roman"/>
                <w:b w:val="0"/>
                <w:bCs w:val="0"/>
                <w:sz w:val="24"/>
                <w:szCs w:val="24"/>
                <w:lang w:val="en-US" w:eastAsia="zh-CN"/>
              </w:rPr>
            </w:pPr>
          </w:p>
          <w:p>
            <w:pPr>
              <w:rPr>
                <w:rFonts w:hint="default" w:ascii="Times New Roman" w:hAnsi="Times New Roman" w:eastAsia="宋体" w:cs="Times New Roman"/>
                <w:b w:val="0"/>
                <w:bCs w:val="0"/>
                <w:sz w:val="24"/>
                <w:szCs w:val="24"/>
                <w:lang w:val="en-US" w:eastAsia="zh-CN"/>
              </w:rPr>
            </w:pPr>
          </w:p>
          <w:p>
            <w:pPr>
              <w:pStyle w:val="2"/>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240" w:lineRule="auto"/>
              <w:ind w:leftChars="0" w:right="0" w:rightChars="0"/>
              <w:jc w:val="both"/>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240" w:lineRule="auto"/>
              <w:ind w:leftChars="0" w:right="0" w:rightChars="0"/>
              <w:jc w:val="both"/>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240" w:lineRule="auto"/>
              <w:ind w:leftChars="0" w:right="0" w:rightChars="0"/>
              <w:jc w:val="both"/>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240" w:lineRule="auto"/>
              <w:ind w:leftChars="0" w:right="0" w:rightChars="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rPr>
              <w:t>b、噪声监测结果（</w:t>
            </w:r>
            <w:r>
              <w:rPr>
                <w:rFonts w:hint="default" w:ascii="Times New Roman" w:hAnsi="Times New Roman" w:eastAsia="宋体" w:cs="Times New Roman"/>
                <w:spacing w:val="0"/>
                <w:sz w:val="24"/>
                <w:szCs w:val="24"/>
              </w:rPr>
              <w:t>单位：</w:t>
            </w:r>
            <w:r>
              <w:rPr>
                <w:rFonts w:hint="default" w:ascii="Times New Roman" w:hAnsi="Times New Roman" w:eastAsia="宋体" w:cs="Times New Roman"/>
                <w:spacing w:val="0"/>
                <w:kern w:val="2"/>
                <w:sz w:val="24"/>
                <w:szCs w:val="24"/>
                <w:lang w:val="en-US" w:eastAsia="zh-CN" w:bidi="ar-SA"/>
              </w:rPr>
              <w:t>dB(A)）</w:t>
            </w:r>
          </w:p>
          <w:tbl>
            <w:tblPr>
              <w:tblStyle w:val="21"/>
              <w:tblpPr w:leftFromText="180" w:rightFromText="180" w:vertAnchor="text" w:tblpXSpec="center" w:tblpY="1"/>
              <w:tblOverlap w:val="never"/>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1570"/>
              <w:gridCol w:w="1573"/>
              <w:gridCol w:w="1772"/>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68" w:type="dxa"/>
                  <w:vMerge w:val="restart"/>
                  <w:tcBorders>
                    <w:tl2br w:val="nil"/>
                    <w:tr2bl w:val="nil"/>
                  </w:tcBorders>
                  <w:vAlign w:val="center"/>
                </w:tcPr>
                <w:p>
                  <w:pPr>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lang w:eastAsia="zh-CN"/>
                    </w:rPr>
                    <w:t>监测点位</w:t>
                  </w:r>
                </w:p>
              </w:tc>
              <w:tc>
                <w:tcPr>
                  <w:tcW w:w="1570" w:type="dxa"/>
                  <w:tcBorders>
                    <w:tl2br w:val="nil"/>
                    <w:tr2bl w:val="nil"/>
                  </w:tcBorders>
                  <w:vAlign w:val="center"/>
                </w:tcPr>
                <w:p>
                  <w:pPr>
                    <w:spacing w:line="240" w:lineRule="exact"/>
                    <w:jc w:val="center"/>
                    <w:rPr>
                      <w:rFonts w:hint="default" w:ascii="Times New Roman" w:hAnsi="Times New Roman" w:eastAsia="宋体" w:cs="Times New Roman"/>
                      <w:b w:val="0"/>
                      <w:bCs/>
                      <w:spacing w:val="0"/>
                      <w:sz w:val="21"/>
                      <w:szCs w:val="21"/>
                      <w:lang w:val="en-US" w:eastAsia="zh-CN"/>
                    </w:rPr>
                  </w:pPr>
                  <w:r>
                    <w:rPr>
                      <w:rFonts w:hint="eastAsia" w:ascii="Times New Roman" w:hAnsi="Times New Roman" w:eastAsia="宋体" w:cs="Times New Roman"/>
                      <w:b w:val="0"/>
                      <w:bCs/>
                      <w:sz w:val="21"/>
                      <w:szCs w:val="21"/>
                      <w:lang w:val="en-US" w:eastAsia="zh-CN"/>
                    </w:rPr>
                    <w:t>2023.08.08</w:t>
                  </w:r>
                </w:p>
              </w:tc>
              <w:tc>
                <w:tcPr>
                  <w:tcW w:w="1573" w:type="dxa"/>
                  <w:tcBorders>
                    <w:tl2br w:val="nil"/>
                    <w:tr2bl w:val="nil"/>
                  </w:tcBorders>
                  <w:vAlign w:val="center"/>
                </w:tcPr>
                <w:p>
                  <w:pPr>
                    <w:spacing w:line="240" w:lineRule="exact"/>
                    <w:jc w:val="center"/>
                    <w:rPr>
                      <w:rFonts w:hint="default" w:ascii="Times New Roman" w:hAnsi="Times New Roman" w:eastAsia="宋体" w:cs="Times New Roman"/>
                      <w:b w:val="0"/>
                      <w:bCs/>
                      <w:spacing w:val="0"/>
                      <w:sz w:val="21"/>
                      <w:szCs w:val="21"/>
                      <w:lang w:val="en-US" w:eastAsia="zh-CN"/>
                    </w:rPr>
                  </w:pPr>
                  <w:r>
                    <w:rPr>
                      <w:rFonts w:hint="eastAsia" w:ascii="Times New Roman" w:hAnsi="Times New Roman" w:eastAsia="宋体" w:cs="Times New Roman"/>
                      <w:b w:val="0"/>
                      <w:bCs/>
                      <w:sz w:val="21"/>
                      <w:szCs w:val="21"/>
                      <w:lang w:val="en-US" w:eastAsia="zh-CN"/>
                    </w:rPr>
                    <w:t>2023.08.09</w:t>
                  </w:r>
                </w:p>
              </w:tc>
              <w:tc>
                <w:tcPr>
                  <w:tcW w:w="1772" w:type="dxa"/>
                  <w:vMerge w:val="restart"/>
                  <w:tcBorders>
                    <w:tl2br w:val="nil"/>
                    <w:tr2bl w:val="nil"/>
                  </w:tcBorders>
                  <w:vAlign w:val="center"/>
                </w:tcPr>
                <w:p>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执行标准</w:t>
                  </w:r>
                </w:p>
                <w:p>
                  <w:pPr>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zCs w:val="21"/>
                    </w:rPr>
                    <w:t>及标准值</w:t>
                  </w:r>
                </w:p>
              </w:tc>
              <w:tc>
                <w:tcPr>
                  <w:tcW w:w="1501" w:type="dxa"/>
                  <w:vMerge w:val="restart"/>
                  <w:tcBorders>
                    <w:tl2br w:val="nil"/>
                    <w:tr2bl w:val="nil"/>
                  </w:tcBorders>
                  <w:vAlign w:val="center"/>
                </w:tcPr>
                <w:p>
                  <w:pPr>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568" w:type="dxa"/>
                  <w:vMerge w:val="continue"/>
                  <w:tcBorders>
                    <w:tl2br w:val="nil"/>
                    <w:tr2bl w:val="nil"/>
                  </w:tcBorders>
                  <w:vAlign w:val="center"/>
                </w:tcPr>
                <w:p>
                  <w:pPr>
                    <w:jc w:val="center"/>
                    <w:rPr>
                      <w:rFonts w:hint="default" w:ascii="Times New Roman" w:hAnsi="Times New Roman" w:eastAsia="宋体" w:cs="Times New Roman"/>
                      <w:spacing w:val="0"/>
                      <w:sz w:val="21"/>
                      <w:szCs w:val="21"/>
                    </w:rPr>
                  </w:pPr>
                </w:p>
              </w:tc>
              <w:tc>
                <w:tcPr>
                  <w:tcW w:w="1570" w:type="dxa"/>
                  <w:tcBorders>
                    <w:tl2br w:val="nil"/>
                    <w:tr2bl w:val="nil"/>
                  </w:tcBorders>
                  <w:vAlign w:val="center"/>
                </w:tcPr>
                <w:p>
                  <w:pPr>
                    <w:spacing w:line="240" w:lineRule="exact"/>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昼间</w:t>
                  </w:r>
                </w:p>
              </w:tc>
              <w:tc>
                <w:tcPr>
                  <w:tcW w:w="1573" w:type="dxa"/>
                  <w:tcBorders>
                    <w:tl2br w:val="nil"/>
                    <w:tr2bl w:val="nil"/>
                  </w:tcBorders>
                  <w:vAlign w:val="center"/>
                </w:tcPr>
                <w:p>
                  <w:pPr>
                    <w:spacing w:line="240" w:lineRule="exact"/>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昼间</w:t>
                  </w:r>
                </w:p>
              </w:tc>
              <w:tc>
                <w:tcPr>
                  <w:tcW w:w="1772" w:type="dxa"/>
                  <w:vMerge w:val="continue"/>
                  <w:tcBorders>
                    <w:tl2br w:val="nil"/>
                    <w:tr2bl w:val="nil"/>
                  </w:tcBorders>
                  <w:vAlign w:val="center"/>
                </w:tcPr>
                <w:p>
                  <w:pPr>
                    <w:jc w:val="center"/>
                    <w:rPr>
                      <w:rFonts w:hint="default" w:ascii="Times New Roman" w:hAnsi="Times New Roman" w:eastAsia="宋体" w:cs="Times New Roman"/>
                      <w:spacing w:val="0"/>
                      <w:sz w:val="21"/>
                      <w:szCs w:val="21"/>
                      <w:lang w:eastAsia="zh-CN"/>
                    </w:rPr>
                  </w:pPr>
                </w:p>
              </w:tc>
              <w:tc>
                <w:tcPr>
                  <w:tcW w:w="1501" w:type="dxa"/>
                  <w:vMerge w:val="continue"/>
                  <w:tcBorders>
                    <w:tl2br w:val="nil"/>
                    <w:tr2bl w:val="nil"/>
                  </w:tcBorders>
                  <w:vAlign w:val="center"/>
                </w:tcPr>
                <w:p>
                  <w:pPr>
                    <w:jc w:val="center"/>
                    <w:rPr>
                      <w:rFonts w:hint="default" w:ascii="Times New Roman" w:hAnsi="Times New Roman" w:eastAsia="宋体" w:cs="Times New Roman"/>
                      <w:spacing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68" w:type="dxa"/>
                  <w:tcBorders>
                    <w:tl2br w:val="nil"/>
                    <w:tr2bl w:val="nil"/>
                  </w:tcBorders>
                  <w:vAlign w:val="center"/>
                </w:tcPr>
                <w:p>
                  <w:pPr>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北</w:t>
                  </w:r>
                  <w:r>
                    <w:rPr>
                      <w:rFonts w:hint="default" w:ascii="Times New Roman" w:hAnsi="Times New Roman" w:eastAsia="宋体" w:cs="Times New Roman"/>
                      <w:spacing w:val="0"/>
                      <w:sz w:val="21"/>
                      <w:szCs w:val="21"/>
                      <w:lang w:val="en-US" w:eastAsia="zh-CN"/>
                    </w:rPr>
                    <w:t>厂界外1m处（</w:t>
                  </w:r>
                  <w:r>
                    <w:rPr>
                      <w:rFonts w:hint="eastAsia" w:ascii="Times New Roman" w:hAnsi="Times New Roman" w:eastAsia="宋体" w:cs="Times New Roman"/>
                      <w:spacing w:val="0"/>
                      <w:sz w:val="21"/>
                      <w:szCs w:val="21"/>
                      <w:lang w:val="en-US" w:eastAsia="zh-CN"/>
                    </w:rPr>
                    <w:t>▲1</w:t>
                  </w:r>
                  <w:r>
                    <w:rPr>
                      <w:rFonts w:hint="default" w:ascii="Times New Roman" w:hAnsi="Times New Roman" w:eastAsia="宋体" w:cs="Times New Roman"/>
                      <w:spacing w:val="0"/>
                      <w:sz w:val="21"/>
                      <w:szCs w:val="21"/>
                      <w:lang w:val="en-US" w:eastAsia="zh-CN"/>
                    </w:rPr>
                    <w:t>#）</w:t>
                  </w:r>
                </w:p>
              </w:tc>
              <w:tc>
                <w:tcPr>
                  <w:tcW w:w="1570"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57.5</w:t>
                  </w:r>
                </w:p>
              </w:tc>
              <w:tc>
                <w:tcPr>
                  <w:tcW w:w="1573" w:type="dxa"/>
                  <w:tcBorders>
                    <w:tl2br w:val="nil"/>
                    <w:tr2bl w:val="nil"/>
                  </w:tcBorders>
                  <w:vAlign w:val="center"/>
                </w:tcPr>
                <w:p>
                  <w:pPr>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57.4</w:t>
                  </w:r>
                  <w:bookmarkStart w:id="20" w:name="_GoBack"/>
                  <w:bookmarkEnd w:id="20"/>
                </w:p>
              </w:tc>
              <w:tc>
                <w:tcPr>
                  <w:tcW w:w="1772" w:type="dxa"/>
                  <w:vMerge w:val="restar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pacing w:val="0"/>
                      <w:sz w:val="21"/>
                      <w:szCs w:val="21"/>
                      <w:lang w:val="en-US" w:eastAsia="zh-CN"/>
                    </w:rPr>
                    <w:t>GB 12348-2008</w:t>
                  </w:r>
                  <w:r>
                    <w:rPr>
                      <w:rFonts w:hint="default" w:ascii="Times New Roman" w:hAnsi="Times New Roman" w:eastAsia="宋体" w:cs="Times New Roman"/>
                      <w:sz w:val="21"/>
                      <w:szCs w:val="21"/>
                    </w:rPr>
                    <w:t>昼间：</w:t>
                  </w:r>
                  <w:r>
                    <w:rPr>
                      <w:rFonts w:hint="eastAsia" w:ascii="Times New Roman" w:hAnsi="Times New Roman" w:eastAsia="宋体" w:cs="Times New Roman"/>
                      <w:sz w:val="21"/>
                      <w:szCs w:val="21"/>
                      <w:lang w:val="en-US" w:eastAsia="zh-CN"/>
                    </w:rPr>
                    <w:t>65</w:t>
                  </w:r>
                </w:p>
              </w:tc>
              <w:tc>
                <w:tcPr>
                  <w:tcW w:w="1501" w:type="dxa"/>
                  <w:tcBorders>
                    <w:tl2br w:val="nil"/>
                    <w:tr2bl w:val="nil"/>
                  </w:tcBorders>
                  <w:vAlign w:val="center"/>
                </w:tcPr>
                <w:p>
                  <w:pPr>
                    <w:spacing w:line="240" w:lineRule="exact"/>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68" w:type="dxa"/>
                  <w:tcBorders>
                    <w:tl2br w:val="nil"/>
                    <w:tr2bl w:val="nil"/>
                  </w:tcBorders>
                  <w:vAlign w:val="center"/>
                </w:tcPr>
                <w:p>
                  <w:pPr>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西</w:t>
                  </w:r>
                  <w:r>
                    <w:rPr>
                      <w:rFonts w:hint="default" w:ascii="Times New Roman" w:hAnsi="Times New Roman" w:eastAsia="宋体" w:cs="Times New Roman"/>
                      <w:spacing w:val="0"/>
                      <w:sz w:val="21"/>
                      <w:szCs w:val="21"/>
                      <w:lang w:val="en-US" w:eastAsia="zh-CN"/>
                    </w:rPr>
                    <w:t>厂界外1m处（</w:t>
                  </w:r>
                  <w:r>
                    <w:rPr>
                      <w:rFonts w:hint="eastAsia" w:ascii="Times New Roman" w:hAnsi="Times New Roman" w:eastAsia="宋体" w:cs="Times New Roman"/>
                      <w:spacing w:val="0"/>
                      <w:sz w:val="21"/>
                      <w:szCs w:val="21"/>
                      <w:lang w:val="en-US" w:eastAsia="zh-CN"/>
                    </w:rPr>
                    <w:t>▲2</w:t>
                  </w:r>
                  <w:r>
                    <w:rPr>
                      <w:rFonts w:hint="default" w:ascii="Times New Roman" w:hAnsi="Times New Roman" w:eastAsia="宋体" w:cs="Times New Roman"/>
                      <w:spacing w:val="0"/>
                      <w:sz w:val="21"/>
                      <w:szCs w:val="21"/>
                      <w:lang w:val="en-US" w:eastAsia="zh-CN"/>
                    </w:rPr>
                    <w:t>#）</w:t>
                  </w:r>
                </w:p>
              </w:tc>
              <w:tc>
                <w:tcPr>
                  <w:tcW w:w="1570"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58.6</w:t>
                  </w:r>
                </w:p>
              </w:tc>
              <w:tc>
                <w:tcPr>
                  <w:tcW w:w="1573"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58.7</w:t>
                  </w:r>
                </w:p>
              </w:tc>
              <w:tc>
                <w:tcPr>
                  <w:tcW w:w="1772" w:type="dxa"/>
                  <w:vMerge w:val="continue"/>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p>
              </w:tc>
              <w:tc>
                <w:tcPr>
                  <w:tcW w:w="1501" w:type="dxa"/>
                  <w:tcBorders>
                    <w:tl2br w:val="nil"/>
                    <w:tr2bl w:val="nil"/>
                  </w:tcBorders>
                  <w:vAlign w:val="center"/>
                </w:tcPr>
                <w:p>
                  <w:pPr>
                    <w:spacing w:line="240" w:lineRule="exact"/>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68" w:type="dxa"/>
                  <w:tcBorders>
                    <w:tl2br w:val="nil"/>
                    <w:tr2bl w:val="nil"/>
                  </w:tcBorders>
                  <w:vAlign w:val="center"/>
                </w:tcPr>
                <w:p>
                  <w:pPr>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备注</w:t>
                  </w:r>
                </w:p>
              </w:tc>
              <w:tc>
                <w:tcPr>
                  <w:tcW w:w="6416" w:type="dxa"/>
                  <w:gridSpan w:val="4"/>
                  <w:tcBorders>
                    <w:tl2br w:val="nil"/>
                    <w:tr2bl w:val="nil"/>
                  </w:tcBorders>
                  <w:vAlign w:val="center"/>
                </w:tcPr>
                <w:p>
                  <w:pPr>
                    <w:spacing w:line="240" w:lineRule="exact"/>
                    <w:jc w:val="center"/>
                    <w:rPr>
                      <w:rFonts w:hint="default" w:ascii="Times New Roman" w:hAnsi="Times New Roman" w:eastAsia="宋体" w:cs="Times New Roman"/>
                      <w:sz w:val="21"/>
                      <w:szCs w:val="21"/>
                    </w:rPr>
                  </w:pPr>
                  <w:r>
                    <w:rPr>
                      <w:rFonts w:hint="eastAsia" w:ascii="Times New Roman" w:hAnsi="Times New Roman" w:eastAsia="宋体" w:cs="Times New Roman"/>
                      <w:spacing w:val="0"/>
                      <w:sz w:val="21"/>
                      <w:szCs w:val="21"/>
                      <w:lang w:val="en-US" w:eastAsia="zh-CN"/>
                    </w:rPr>
                    <w:t>夜间不生产；厂界南、东侧紧邻其他厂区，不具备检测条件</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right="0" w:rightChars="0"/>
              <w:jc w:val="both"/>
              <w:textAlignment w:val="auto"/>
              <w:outlineLvl w:val="9"/>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2、建设项目环境保护措施监督检查清单落实情况</w:t>
            </w:r>
          </w:p>
          <w:tbl>
            <w:tblPr>
              <w:tblStyle w:val="21"/>
              <w:tblW w:w="89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418"/>
              <w:gridCol w:w="1303"/>
              <w:gridCol w:w="1805"/>
              <w:gridCol w:w="2737"/>
              <w:gridCol w:w="8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tblHeader/>
                <w:jc w:val="center"/>
              </w:trPr>
              <w:tc>
                <w:tcPr>
                  <w:tcW w:w="853" w:type="dxa"/>
                  <w:tcBorders>
                    <w:tl2br w:val="single" w:color="auto" w:sz="4" w:space="0"/>
                  </w:tcBorders>
                  <w:noWrap w:val="0"/>
                  <w:vAlign w:val="top"/>
                </w:tcPr>
                <w:p>
                  <w:pPr>
                    <w:adjustRightInd w:val="0"/>
                    <w:snapToGrid w:val="0"/>
                    <w:spacing w:line="240" w:lineRule="exact"/>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内容</w:t>
                  </w:r>
                </w:p>
                <w:p>
                  <w:pPr>
                    <w:adjustRightInd w:val="0"/>
                    <w:snapToGrid w:val="0"/>
                    <w:spacing w:line="24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要素</w:t>
                  </w:r>
                </w:p>
              </w:tc>
              <w:tc>
                <w:tcPr>
                  <w:tcW w:w="1418" w:type="dxa"/>
                  <w:noWrap w:val="0"/>
                  <w:vAlign w:val="center"/>
                </w:tcPr>
                <w:p>
                  <w:pPr>
                    <w:adjustRightInd w:val="0"/>
                    <w:snapToGrid w:val="0"/>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排放口(编号、名称)/污染源</w:t>
                  </w:r>
                </w:p>
              </w:tc>
              <w:tc>
                <w:tcPr>
                  <w:tcW w:w="1303" w:type="dxa"/>
                  <w:noWrap w:val="0"/>
                  <w:vAlign w:val="center"/>
                </w:tcPr>
                <w:p>
                  <w:pPr>
                    <w:adjustRightInd w:val="0"/>
                    <w:snapToGrid w:val="0"/>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污染物项目</w:t>
                  </w:r>
                </w:p>
              </w:tc>
              <w:tc>
                <w:tcPr>
                  <w:tcW w:w="1805" w:type="dxa"/>
                  <w:noWrap w:val="0"/>
                  <w:vAlign w:val="center"/>
                </w:tcPr>
                <w:p>
                  <w:pPr>
                    <w:adjustRightInd w:val="0"/>
                    <w:snapToGrid w:val="0"/>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环境保护措施</w:t>
                  </w:r>
                </w:p>
              </w:tc>
              <w:tc>
                <w:tcPr>
                  <w:tcW w:w="2737" w:type="dxa"/>
                  <w:noWrap w:val="0"/>
                  <w:vAlign w:val="center"/>
                </w:tcPr>
                <w:p>
                  <w:pPr>
                    <w:adjustRightInd w:val="0"/>
                    <w:snapToGrid w:val="0"/>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执行标准</w:t>
                  </w:r>
                </w:p>
              </w:tc>
              <w:tc>
                <w:tcPr>
                  <w:tcW w:w="858" w:type="dxa"/>
                  <w:noWrap w:val="0"/>
                  <w:vAlign w:val="center"/>
                </w:tcPr>
                <w:p>
                  <w:pPr>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落实</w:t>
                  </w:r>
                </w:p>
                <w:p>
                  <w:pPr>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853" w:type="dxa"/>
                  <w:vMerge w:val="restart"/>
                  <w:noWrap w:val="0"/>
                  <w:vAlign w:val="center"/>
                </w:tcPr>
                <w:p>
                  <w:pPr>
                    <w:adjustRightInd w:val="0"/>
                    <w:snapToGrid w:val="0"/>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切割工序废气（DA001）</w:t>
                  </w:r>
                </w:p>
              </w:tc>
              <w:tc>
                <w:tcPr>
                  <w:tcW w:w="1303" w:type="dxa"/>
                  <w:noWrap w:val="0"/>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颗粒物</w:t>
                  </w:r>
                </w:p>
              </w:tc>
              <w:tc>
                <w:tcPr>
                  <w:tcW w:w="1805" w:type="dxa"/>
                  <w:noWrap w:val="0"/>
                  <w:vAlign w:val="center"/>
                </w:tcPr>
                <w:p>
                  <w:pPr>
                    <w:pStyle w:val="42"/>
                    <w:keepNext w:val="0"/>
                    <w:keepLines w:val="0"/>
                    <w:pageBreakBefore w:val="0"/>
                    <w:kinsoku/>
                    <w:wordWrap/>
                    <w:overflowPunct/>
                    <w:topLinePunct w:val="0"/>
                    <w:autoSpaceDE/>
                    <w:autoSpaceDN/>
                    <w:bidi w:val="0"/>
                    <w:spacing w:line="24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滤筒除尘器</w:t>
                  </w:r>
                  <w:r>
                    <w:rPr>
                      <w:rFonts w:hint="default" w:ascii="Times New Roman" w:hAnsi="Times New Roman" w:eastAsia="宋体" w:cs="Times New Roman"/>
                      <w:color w:val="auto"/>
                      <w:sz w:val="21"/>
                      <w:szCs w:val="21"/>
                    </w:rPr>
                    <w:t>+1根</w:t>
                  </w:r>
                  <w:r>
                    <w:rPr>
                      <w:rFonts w:hint="default"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rPr>
                    <w:t>m高排气筒</w:t>
                  </w:r>
                </w:p>
              </w:tc>
              <w:tc>
                <w:tcPr>
                  <w:tcW w:w="2737"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大气污染物综合排放标准》(GB16297-1996)表2二级标准</w:t>
                  </w:r>
                </w:p>
              </w:tc>
              <w:tc>
                <w:tcPr>
                  <w:tcW w:w="858" w:type="dxa"/>
                  <w:vMerge w:val="restart"/>
                  <w:noWrap w:val="0"/>
                  <w:vAlign w:val="center"/>
                </w:tcPr>
                <w:p>
                  <w:pPr>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53" w:type="dxa"/>
                  <w:vMerge w:val="continue"/>
                  <w:noWrap w:val="0"/>
                  <w:vAlign w:val="center"/>
                </w:tcPr>
                <w:p>
                  <w:pPr>
                    <w:adjustRightInd w:val="0"/>
                    <w:snapToGrid w:val="0"/>
                    <w:spacing w:line="240" w:lineRule="exact"/>
                    <w:jc w:val="center"/>
                    <w:rPr>
                      <w:rFonts w:hint="default" w:ascii="Times New Roman" w:hAnsi="Times New Roman" w:eastAsia="宋体" w:cs="Times New Roman"/>
                      <w:color w:val="auto"/>
                      <w:sz w:val="21"/>
                      <w:szCs w:val="21"/>
                      <w:highlight w:val="none"/>
                    </w:rPr>
                  </w:pP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无组织废气</w:t>
                  </w:r>
                </w:p>
                <w:p>
                  <w:pPr>
                    <w:pStyle w:val="2"/>
                    <w:ind w:firstLine="42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lang w:val="en-US" w:eastAsia="zh-CN"/>
                    </w:rPr>
                    <w:t>(切割未收集废气、焊接废气)</w:t>
                  </w:r>
                </w:p>
              </w:tc>
              <w:tc>
                <w:tcPr>
                  <w:tcW w:w="1303" w:type="dxa"/>
                  <w:noWrap w:val="0"/>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颗粒物</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焊接采用移动式焊接除尘器处理</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加强设备操作管理，提高有组织收集效率，加强通风</w:t>
                  </w:r>
                </w:p>
              </w:tc>
              <w:tc>
                <w:tcPr>
                  <w:tcW w:w="273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《大气污染物综合排放标准》(GB16297-1996)表2无组织排放监控浓度限值</w:t>
                  </w:r>
                </w:p>
              </w:tc>
              <w:tc>
                <w:tcPr>
                  <w:tcW w:w="858" w:type="dxa"/>
                  <w:vMerge w:val="continue"/>
                  <w:noWrap w:val="0"/>
                  <w:vAlign w:val="center"/>
                </w:tcPr>
                <w:p>
                  <w:pPr>
                    <w:spacing w:line="240" w:lineRule="exact"/>
                    <w:jc w:val="center"/>
                    <w:rPr>
                      <w:rFonts w:hint="default" w:ascii="Times New Roman" w:hAnsi="Times New Roman" w:eastAsia="宋体" w:cs="Times New Roman"/>
                      <w:color w:val="auto"/>
                      <w:sz w:val="21"/>
                      <w:szCs w:val="21"/>
                      <w:highlight w:val="none"/>
                    </w:rPr>
                  </w:pPr>
                </w:p>
              </w:tc>
            </w:tr>
          </w:tbl>
          <w:p>
            <w:pPr>
              <w:rPr>
                <w:rFonts w:hint="eastAsia"/>
                <w:lang w:val="en-US" w:eastAsia="zh-CN"/>
              </w:rPr>
            </w:pPr>
          </w:p>
          <w:p>
            <w:pPr>
              <w:rPr>
                <w:rFonts w:hint="eastAsia"/>
                <w:lang w:val="en-US" w:eastAsia="zh-CN"/>
              </w:rPr>
            </w:pPr>
          </w:p>
          <w:p>
            <w:pPr>
              <w:rPr>
                <w:rFonts w:hint="eastAsia" w:eastAsiaTheme="minorEastAsia"/>
                <w:lang w:val="en-US" w:eastAsia="zh-CN"/>
              </w:rPr>
            </w:pPr>
            <w:r>
              <w:rPr>
                <w:rFonts w:hint="eastAsia"/>
                <w:lang w:val="en-US" w:eastAsia="zh-CN"/>
              </w:rPr>
              <w:t>续上表</w:t>
            </w:r>
          </w:p>
          <w:tbl>
            <w:tblPr>
              <w:tblStyle w:val="21"/>
              <w:tblW w:w="89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418"/>
              <w:gridCol w:w="1303"/>
              <w:gridCol w:w="1805"/>
              <w:gridCol w:w="2737"/>
              <w:gridCol w:w="8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地表水环境</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生活污水</w:t>
                  </w:r>
                </w:p>
              </w:tc>
              <w:tc>
                <w:tcPr>
                  <w:tcW w:w="1303" w:type="dxa"/>
                  <w:noWrap w:val="0"/>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COD、SS、HN</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经化粪池处理后，排入河间市污水处理厂</w:t>
                  </w:r>
                </w:p>
              </w:tc>
              <w:tc>
                <w:tcPr>
                  <w:tcW w:w="2737"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《污水综合排放标准》（GB8978-1996）表4三级标准，及河间市污水处理厂进水水质要求</w:t>
                  </w:r>
                </w:p>
              </w:tc>
              <w:tc>
                <w:tcPr>
                  <w:tcW w:w="858" w:type="dxa"/>
                  <w:noWrap w:val="0"/>
                  <w:vAlign w:val="center"/>
                </w:tcPr>
                <w:p>
                  <w:pPr>
                    <w:adjustRightInd w:val="0"/>
                    <w:snapToGrid w:val="0"/>
                    <w:spacing w:line="240" w:lineRule="exact"/>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53"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声环境</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设备噪声</w:t>
                  </w:r>
                </w:p>
              </w:tc>
              <w:tc>
                <w:tcPr>
                  <w:tcW w:w="1303"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等效连续</w:t>
                  </w:r>
                </w:p>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A声级</w:t>
                  </w:r>
                </w:p>
              </w:tc>
              <w:tc>
                <w:tcPr>
                  <w:tcW w:w="1805"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采取选用低噪声设备、基础减振、风机消声、厂房隔声等措施</w:t>
                  </w:r>
                </w:p>
              </w:tc>
              <w:tc>
                <w:tcPr>
                  <w:tcW w:w="2737"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《工业企业厂界环境噪声排放标准》（GB12348-2008）3类标准。</w:t>
                  </w:r>
                </w:p>
              </w:tc>
              <w:tc>
                <w:tcPr>
                  <w:tcW w:w="858" w:type="dxa"/>
                  <w:noWrap w:val="0"/>
                  <w:vAlign w:val="center"/>
                </w:tcPr>
                <w:p>
                  <w:pPr>
                    <w:adjustRightInd w:val="0"/>
                    <w:snapToGrid w:val="0"/>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lang w:val="en-US" w:eastAsia="zh-CN" w:bidi="ar"/>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853" w:type="dxa"/>
                  <w:noWrap w:val="0"/>
                  <w:vAlign w:val="center"/>
                </w:tcPr>
                <w:p>
                  <w:pPr>
                    <w:adjustRightInd w:val="0"/>
                    <w:snapToGrid w:val="0"/>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固体废物</w:t>
                  </w:r>
                </w:p>
              </w:tc>
              <w:tc>
                <w:tcPr>
                  <w:tcW w:w="7263" w:type="dxa"/>
                  <w:gridSpan w:val="4"/>
                  <w:noWrap w:val="0"/>
                  <w:vAlign w:val="center"/>
                </w:tcPr>
                <w:p>
                  <w:pPr>
                    <w:adjustRightInd w:val="0"/>
                    <w:snapToGrid w:val="0"/>
                    <w:spacing w:line="24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一般固废除尘灰、废金属边角料、不合格品收集后外售综合利用；生活垃圾分别收集后交环卫部门统一处理。</w:t>
                  </w:r>
                </w:p>
              </w:tc>
              <w:tc>
                <w:tcPr>
                  <w:tcW w:w="858" w:type="dxa"/>
                  <w:noWrap w:val="0"/>
                  <w:vAlign w:val="center"/>
                </w:tcPr>
                <w:p>
                  <w:pPr>
                    <w:adjustRightInd w:val="0"/>
                    <w:snapToGrid w:val="0"/>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lang w:val="en-US" w:eastAsia="zh-CN" w:bidi="ar"/>
                    </w:rPr>
                    <w:t>已落实</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rPr>
              <w:t>验收监测结论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pacing w:val="0"/>
                <w:sz w:val="24"/>
                <w:szCs w:val="24"/>
                <w:lang w:val="en-US" w:eastAsia="zh-CN"/>
              </w:rPr>
            </w:pPr>
            <w:r>
              <w:rPr>
                <w:rFonts w:hint="default" w:ascii="Times New Roman" w:hAnsi="Times New Roman" w:eastAsia="宋体" w:cs="Times New Roman"/>
                <w:spacing w:val="0"/>
                <w:sz w:val="24"/>
                <w:szCs w:val="24"/>
                <w:lang w:val="en-US" w:eastAsia="zh-CN"/>
              </w:rPr>
              <w:t>2023年0</w:t>
            </w:r>
            <w:r>
              <w:rPr>
                <w:rFonts w:hint="eastAsia" w:ascii="Times New Roman" w:hAnsi="Times New Roman" w:eastAsia="宋体" w:cs="Times New Roman"/>
                <w:spacing w:val="0"/>
                <w:sz w:val="24"/>
                <w:szCs w:val="24"/>
                <w:lang w:val="en-US" w:eastAsia="zh-CN"/>
              </w:rPr>
              <w:t>8</w:t>
            </w:r>
            <w:r>
              <w:rPr>
                <w:rFonts w:hint="default" w:ascii="Times New Roman" w:hAnsi="Times New Roman" w:eastAsia="宋体" w:cs="Times New Roman"/>
                <w:spacing w:val="0"/>
                <w:sz w:val="24"/>
                <w:szCs w:val="24"/>
                <w:lang w:val="en-US" w:eastAsia="zh-CN"/>
              </w:rPr>
              <w:t>月</w:t>
            </w:r>
            <w:r>
              <w:rPr>
                <w:rFonts w:hint="eastAsia" w:ascii="Times New Roman" w:hAnsi="Times New Roman" w:eastAsia="宋体" w:cs="Times New Roman"/>
                <w:spacing w:val="0"/>
                <w:sz w:val="24"/>
                <w:szCs w:val="24"/>
                <w:lang w:val="en-US" w:eastAsia="zh-CN"/>
              </w:rPr>
              <w:t>08</w:t>
            </w:r>
            <w:r>
              <w:rPr>
                <w:rFonts w:hint="default" w:ascii="Times New Roman" w:hAnsi="Times New Roman" w:eastAsia="宋体" w:cs="Times New Roman"/>
                <w:spacing w:val="0"/>
                <w:sz w:val="24"/>
                <w:szCs w:val="24"/>
                <w:lang w:val="en-US" w:eastAsia="zh-CN"/>
              </w:rPr>
              <w:t>日至0</w:t>
            </w:r>
            <w:r>
              <w:rPr>
                <w:rFonts w:hint="eastAsia" w:ascii="Times New Roman" w:hAnsi="Times New Roman" w:eastAsia="宋体" w:cs="Times New Roman"/>
                <w:spacing w:val="0"/>
                <w:sz w:val="24"/>
                <w:szCs w:val="24"/>
                <w:lang w:val="en-US" w:eastAsia="zh-CN"/>
              </w:rPr>
              <w:t>8</w:t>
            </w:r>
            <w:r>
              <w:rPr>
                <w:rFonts w:hint="default" w:ascii="Times New Roman" w:hAnsi="Times New Roman" w:eastAsia="宋体" w:cs="Times New Roman"/>
                <w:spacing w:val="0"/>
                <w:sz w:val="24"/>
                <w:szCs w:val="24"/>
                <w:lang w:val="en-US" w:eastAsia="zh-CN"/>
              </w:rPr>
              <w:t>月</w:t>
            </w:r>
            <w:r>
              <w:rPr>
                <w:rFonts w:hint="eastAsia" w:ascii="Times New Roman" w:hAnsi="Times New Roman" w:eastAsia="宋体" w:cs="Times New Roman"/>
                <w:spacing w:val="0"/>
                <w:sz w:val="24"/>
                <w:szCs w:val="24"/>
                <w:lang w:val="en-US" w:eastAsia="zh-CN"/>
              </w:rPr>
              <w:t>09</w:t>
            </w:r>
            <w:r>
              <w:rPr>
                <w:rFonts w:hint="default" w:ascii="Times New Roman" w:hAnsi="Times New Roman" w:eastAsia="宋体" w:cs="Times New Roman"/>
                <w:spacing w:val="0"/>
                <w:sz w:val="24"/>
                <w:szCs w:val="24"/>
                <w:lang w:val="en-US" w:eastAsia="zh-CN"/>
              </w:rPr>
              <w:t>日</w:t>
            </w:r>
            <w:r>
              <w:rPr>
                <w:rFonts w:hint="default" w:ascii="Times New Roman" w:hAnsi="Times New Roman" w:eastAsia="宋体" w:cs="Times New Roman"/>
                <w:sz w:val="24"/>
                <w:szCs w:val="24"/>
                <w:lang w:val="en-US" w:eastAsia="zh-CN"/>
              </w:rPr>
              <w:t>，河北金亿嘉环境监测技术服务有限公司对</w:t>
            </w:r>
            <w:r>
              <w:rPr>
                <w:rFonts w:hint="eastAsia" w:ascii="Times New Roman" w:hAnsi="Times New Roman" w:eastAsia="宋体" w:cs="Times New Roman"/>
                <w:sz w:val="24"/>
                <w:szCs w:val="24"/>
                <w:lang w:val="en-US" w:eastAsia="zh-CN"/>
              </w:rPr>
              <w:t>沧州新辰环保设备有限公司年产金属制品3万m</w:t>
            </w:r>
            <w:r>
              <w:rPr>
                <w:rFonts w:hint="eastAsia" w:ascii="Times New Roman" w:hAnsi="Times New Roman" w:eastAsia="宋体" w:cs="Times New Roman"/>
                <w:sz w:val="24"/>
                <w:szCs w:val="24"/>
                <w:vertAlign w:val="superscript"/>
                <w:lang w:val="en-US" w:eastAsia="zh-CN"/>
              </w:rPr>
              <w:t>2</w:t>
            </w:r>
            <w:r>
              <w:rPr>
                <w:rFonts w:hint="eastAsia" w:ascii="Times New Roman" w:hAnsi="Times New Roman" w:eastAsia="宋体" w:cs="Times New Roman"/>
                <w:sz w:val="24"/>
                <w:szCs w:val="24"/>
                <w:lang w:val="en-US" w:eastAsia="zh-CN"/>
              </w:rPr>
              <w:t>、环保设备20台新建项目</w:t>
            </w:r>
            <w:r>
              <w:rPr>
                <w:rFonts w:hint="default" w:ascii="Times New Roman" w:hAnsi="Times New Roman" w:eastAsia="宋体" w:cs="Times New Roman"/>
                <w:sz w:val="24"/>
                <w:szCs w:val="24"/>
                <w:lang w:val="en-US" w:eastAsia="zh-CN"/>
              </w:rPr>
              <w:t>环保设施竣工进行了现场检查和监测，在现场检查和监测的基础上编写了本报告。</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1）</w:t>
            </w:r>
            <w:r>
              <w:rPr>
                <w:rFonts w:hint="default" w:ascii="Times New Roman" w:hAnsi="Times New Roman" w:eastAsia="宋体" w:cs="Times New Roman"/>
                <w:spacing w:val="0"/>
                <w:sz w:val="24"/>
                <w:szCs w:val="24"/>
                <w:lang w:eastAsia="zh-CN"/>
              </w:rPr>
              <w:t>监测期间，企业正常运行，</w:t>
            </w:r>
            <w:r>
              <w:rPr>
                <w:rFonts w:hint="default" w:ascii="Times New Roman" w:hAnsi="Times New Roman" w:eastAsia="宋体" w:cs="Times New Roman"/>
                <w:color w:val="auto"/>
                <w:sz w:val="24"/>
                <w:szCs w:val="24"/>
                <w:lang w:val="en-US" w:eastAsia="zh-CN"/>
              </w:rPr>
              <w:t>生产负荷为</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0%，符合监测工况要求</w:t>
            </w:r>
            <w:r>
              <w:rPr>
                <w:rFonts w:hint="default" w:ascii="Times New Roman" w:hAnsi="Times New Roman" w:eastAsia="宋体" w:cs="Times New Roman"/>
                <w:spacing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2）</w:t>
            </w:r>
            <w:r>
              <w:rPr>
                <w:rFonts w:hint="default" w:ascii="Times New Roman" w:hAnsi="Times New Roman" w:eastAsia="宋体" w:cs="Times New Roman"/>
                <w:spacing w:val="0"/>
                <w:sz w:val="24"/>
                <w:szCs w:val="24"/>
              </w:rPr>
              <w:t>废气</w:t>
            </w:r>
            <w:r>
              <w:rPr>
                <w:rFonts w:hint="default" w:ascii="Times New Roman" w:hAnsi="Times New Roman" w:eastAsia="宋体" w:cs="Times New Roman"/>
                <w:spacing w:val="0"/>
                <w:sz w:val="24"/>
                <w:szCs w:val="24"/>
                <w:lang w:eastAsia="zh-CN"/>
              </w:rPr>
              <w:t>监测</w:t>
            </w:r>
            <w:r>
              <w:rPr>
                <w:rFonts w:hint="default" w:ascii="Times New Roman" w:hAnsi="Times New Roman" w:eastAsia="宋体" w:cs="Times New Roman"/>
                <w:spacing w:val="0"/>
                <w:sz w:val="24"/>
                <w:szCs w:val="24"/>
              </w:rPr>
              <w:t>结论</w:t>
            </w:r>
          </w:p>
          <w:p>
            <w:pPr>
              <w:adjustRightInd w:val="0"/>
              <w:snapToGrid w:val="0"/>
              <w:spacing w:line="360" w:lineRule="auto"/>
              <w:ind w:firstLine="472" w:firstLineChars="200"/>
              <w:rPr>
                <w:rFonts w:hint="default" w:ascii="Times New Roman" w:hAnsi="Times New Roman" w:eastAsia="宋体" w:cs="Times New Roman"/>
                <w:color w:val="auto"/>
                <w:spacing w:val="-2"/>
                <w:sz w:val="24"/>
                <w:lang w:val="en-US" w:eastAsia="zh-CN"/>
              </w:rPr>
            </w:pPr>
            <w:r>
              <w:rPr>
                <w:rFonts w:hint="default" w:ascii="Times New Roman" w:hAnsi="Times New Roman" w:eastAsia="宋体" w:cs="Times New Roman"/>
                <w:color w:val="auto"/>
                <w:spacing w:val="-2"/>
                <w:sz w:val="24"/>
                <w:lang w:val="en-US" w:eastAsia="zh-CN"/>
              </w:rPr>
              <w:t>经</w:t>
            </w:r>
            <w:r>
              <w:rPr>
                <w:rFonts w:hint="default" w:ascii="Times New Roman" w:hAnsi="Times New Roman" w:eastAsia="宋体" w:cs="Times New Roman"/>
                <w:spacing w:val="0"/>
                <w:sz w:val="24"/>
                <w:szCs w:val="24"/>
                <w:lang w:eastAsia="zh-CN"/>
              </w:rPr>
              <w:t>监测</w:t>
            </w:r>
            <w:r>
              <w:rPr>
                <w:rFonts w:hint="default" w:ascii="Times New Roman" w:hAnsi="Times New Roman" w:eastAsia="宋体" w:cs="Times New Roman"/>
                <w:color w:val="000000" w:themeColor="text1"/>
                <w:spacing w:val="-2"/>
                <w:sz w:val="24"/>
                <w:lang w:val="en-US" w:eastAsia="zh-CN"/>
                <w14:textFill>
                  <w14:solidFill>
                    <w14:schemeClr w14:val="tx1"/>
                  </w14:solidFill>
                </w14:textFill>
              </w:rPr>
              <w:t>，</w:t>
            </w:r>
            <w:r>
              <w:rPr>
                <w:rFonts w:hint="eastAsia" w:ascii="Times New Roman" w:hAnsi="Times New Roman" w:eastAsia="宋体" w:cs="Times New Roman"/>
                <w:color w:val="auto"/>
                <w:spacing w:val="-2"/>
                <w:sz w:val="24"/>
                <w:lang w:val="en-US" w:eastAsia="zh-CN"/>
              </w:rPr>
              <w:t>项目切割工序废气经滤筒除尘器处理后由15m高排气筒排放，颗粒物最高排放浓度为9.4mg/m</w:t>
            </w:r>
            <w:r>
              <w:rPr>
                <w:rFonts w:hint="eastAsia" w:ascii="Times New Roman" w:hAnsi="Times New Roman" w:eastAsia="宋体" w:cs="Times New Roman"/>
                <w:color w:val="auto"/>
                <w:spacing w:val="-2"/>
                <w:sz w:val="24"/>
                <w:vertAlign w:val="superscript"/>
                <w:lang w:val="en-US" w:eastAsia="zh-CN"/>
              </w:rPr>
              <w:t>3</w:t>
            </w:r>
            <w:r>
              <w:rPr>
                <w:rFonts w:hint="eastAsia" w:ascii="Times New Roman" w:hAnsi="Times New Roman" w:eastAsia="宋体" w:cs="Times New Roman"/>
                <w:color w:val="auto"/>
                <w:spacing w:val="-2"/>
                <w:sz w:val="24"/>
                <w:lang w:val="en-US" w:eastAsia="zh-CN"/>
              </w:rPr>
              <w:t>，颗粒物最高排放速率为1.80×10</w:t>
            </w:r>
            <w:r>
              <w:rPr>
                <w:rFonts w:hint="eastAsia" w:ascii="Times New Roman" w:hAnsi="Times New Roman" w:eastAsia="宋体" w:cs="Times New Roman"/>
                <w:color w:val="auto"/>
                <w:spacing w:val="-2"/>
                <w:sz w:val="24"/>
                <w:vertAlign w:val="superscript"/>
                <w:lang w:val="en-US" w:eastAsia="zh-CN"/>
              </w:rPr>
              <w:t>-2</w:t>
            </w:r>
            <w:r>
              <w:rPr>
                <w:rFonts w:hint="eastAsia" w:ascii="Times New Roman" w:hAnsi="Times New Roman" w:eastAsia="宋体" w:cs="Times New Roman"/>
                <w:color w:val="auto"/>
                <w:spacing w:val="-2"/>
                <w:sz w:val="24"/>
                <w:lang w:val="en-US" w:eastAsia="zh-CN"/>
              </w:rPr>
              <w:t>kg/h，均满足《大气污染物综合排放标准》(GB16297-1996）表2二级标准（颗粒物：120mg/m</w:t>
            </w:r>
            <w:r>
              <w:rPr>
                <w:rFonts w:hint="eastAsia" w:ascii="Times New Roman" w:hAnsi="Times New Roman" w:eastAsia="宋体" w:cs="Times New Roman"/>
                <w:color w:val="auto"/>
                <w:spacing w:val="-2"/>
                <w:sz w:val="24"/>
                <w:vertAlign w:val="superscript"/>
                <w:lang w:val="en-US" w:eastAsia="zh-CN"/>
              </w:rPr>
              <w:t>3</w:t>
            </w:r>
            <w:r>
              <w:rPr>
                <w:rFonts w:hint="eastAsia" w:ascii="Times New Roman" w:hAnsi="Times New Roman" w:eastAsia="宋体" w:cs="Times New Roman"/>
                <w:color w:val="auto"/>
                <w:spacing w:val="-2"/>
                <w:sz w:val="24"/>
                <w:lang w:val="en-US" w:eastAsia="zh-CN"/>
              </w:rPr>
              <w:t>，颗粒物排放速率：3.5kg/h）</w:t>
            </w:r>
            <w:r>
              <w:rPr>
                <w:rFonts w:hint="default" w:ascii="Times New Roman" w:hAnsi="Times New Roman" w:eastAsia="宋体" w:cs="Times New Roman"/>
                <w:color w:val="auto"/>
                <w:spacing w:val="-2"/>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经</w:t>
            </w:r>
            <w:r>
              <w:rPr>
                <w:rFonts w:hint="default" w:ascii="Times New Roman" w:hAnsi="Times New Roman" w:eastAsia="宋体" w:cs="Times New Roman"/>
                <w:spacing w:val="0"/>
                <w:sz w:val="24"/>
                <w:szCs w:val="24"/>
                <w:lang w:eastAsia="zh-CN"/>
              </w:rPr>
              <w:t>监测</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rPr>
              <w:t>无组织</w:t>
            </w:r>
            <w:r>
              <w:rPr>
                <w:rFonts w:hint="eastAsia" w:ascii="Times New Roman" w:hAnsi="Times New Roman" w:eastAsia="宋体" w:cs="Times New Roman"/>
                <w:sz w:val="24"/>
                <w:szCs w:val="24"/>
                <w:lang w:val="en-US" w:eastAsia="zh-CN"/>
              </w:rPr>
              <w:t>总悬浮颗粒物</w:t>
            </w:r>
            <w:r>
              <w:rPr>
                <w:rFonts w:hint="default" w:ascii="Times New Roman" w:hAnsi="Times New Roman" w:eastAsia="宋体" w:cs="Times New Roman"/>
                <w:sz w:val="24"/>
                <w:szCs w:val="24"/>
              </w:rPr>
              <w:t>最高排放</w:t>
            </w:r>
            <w:r>
              <w:rPr>
                <w:rFonts w:hint="default" w:ascii="Times New Roman" w:hAnsi="Times New Roman" w:eastAsia="宋体" w:cs="Times New Roman"/>
                <w:sz w:val="24"/>
                <w:szCs w:val="24"/>
                <w:lang w:val="en-US" w:eastAsia="zh-CN"/>
              </w:rPr>
              <w:t>监控</w:t>
            </w:r>
            <w:r>
              <w:rPr>
                <w:rFonts w:hint="default" w:ascii="Times New Roman" w:hAnsi="Times New Roman" w:eastAsia="宋体" w:cs="Times New Roman"/>
                <w:sz w:val="24"/>
                <w:szCs w:val="24"/>
              </w:rPr>
              <w:t>浓度为</w:t>
            </w:r>
            <w:r>
              <w:rPr>
                <w:rFonts w:hint="eastAsia" w:ascii="Times New Roman" w:hAnsi="Times New Roman" w:eastAsia="宋体" w:cs="Times New Roman"/>
                <w:sz w:val="24"/>
                <w:szCs w:val="24"/>
                <w:lang w:val="en-US" w:eastAsia="zh-CN"/>
              </w:rPr>
              <w:t>501μ</w:t>
            </w:r>
            <w:r>
              <w:rPr>
                <w:rFonts w:hint="default" w:ascii="Times New Roman" w:hAnsi="Times New Roman" w:eastAsia="宋体" w:cs="Times New Roman"/>
                <w:sz w:val="24"/>
                <w:szCs w:val="24"/>
              </w:rPr>
              <w:t>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满足《大气污染物综合排放标准》(GB16297-1996）表2无组织排放监控浓度限值要求（</w:t>
            </w:r>
            <w:r>
              <w:rPr>
                <w:rFonts w:hint="eastAsia" w:ascii="Times New Roman" w:hAnsi="Times New Roman" w:eastAsia="宋体" w:cs="Times New Roman"/>
                <w:color w:val="auto"/>
                <w:spacing w:val="-2"/>
                <w:sz w:val="24"/>
                <w:lang w:val="en-US" w:eastAsia="zh-CN"/>
              </w:rPr>
              <w:t>颗粒物：1.0mg/m</w:t>
            </w:r>
            <w:r>
              <w:rPr>
                <w:rFonts w:hint="eastAsia" w:ascii="Times New Roman" w:hAnsi="Times New Roman" w:eastAsia="宋体" w:cs="Times New Roman"/>
                <w:color w:val="auto"/>
                <w:spacing w:val="-2"/>
                <w:sz w:val="24"/>
                <w:vertAlign w:val="superscript"/>
                <w:lang w:val="en-US" w:eastAsia="zh-CN"/>
              </w:rPr>
              <w:t>3</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废水监测结论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w:t>
            </w:r>
            <w:r>
              <w:rPr>
                <w:rFonts w:hint="eastAsia" w:ascii="Times New Roman" w:hAnsi="Times New Roman" w:eastAsia="宋体" w:cs="Times New Roman"/>
                <w:sz w:val="24"/>
                <w:szCs w:val="24"/>
                <w:lang w:val="en-US" w:eastAsia="zh-CN"/>
              </w:rPr>
              <w:t>废水排放口</w:t>
            </w:r>
            <w:r>
              <w:rPr>
                <w:rFonts w:hint="default" w:ascii="Times New Roman" w:hAnsi="Times New Roman" w:eastAsia="宋体" w:cs="Times New Roman"/>
                <w:sz w:val="24"/>
                <w:szCs w:val="24"/>
                <w:lang w:val="en-US" w:eastAsia="zh-CN"/>
              </w:rPr>
              <w:t>废水中悬浮物最高日均浓度值为</w:t>
            </w:r>
            <w:r>
              <w:rPr>
                <w:rFonts w:hint="eastAsia" w:ascii="Times New Roman" w:hAnsi="Times New Roman" w:eastAsia="宋体" w:cs="Times New Roman"/>
                <w:sz w:val="24"/>
                <w:szCs w:val="24"/>
                <w:lang w:val="en-US" w:eastAsia="zh-CN"/>
              </w:rPr>
              <w:t>62</w:t>
            </w:r>
            <w:r>
              <w:rPr>
                <w:rFonts w:hint="default" w:ascii="Times New Roman" w:hAnsi="Times New Roman" w:eastAsia="宋体" w:cs="Times New Roman"/>
                <w:sz w:val="24"/>
                <w:szCs w:val="24"/>
                <w:lang w:val="en-US" w:eastAsia="zh-CN"/>
              </w:rPr>
              <w:t>mg/L，氨氮最高日均浓度值为</w:t>
            </w:r>
            <w:r>
              <w:rPr>
                <w:rFonts w:hint="eastAsia" w:ascii="Times New Roman" w:hAnsi="Times New Roman" w:eastAsia="宋体" w:cs="Times New Roman"/>
                <w:sz w:val="24"/>
                <w:szCs w:val="24"/>
                <w:lang w:val="en-US" w:eastAsia="zh-CN"/>
              </w:rPr>
              <w:t>4.12</w:t>
            </w:r>
            <w:r>
              <w:rPr>
                <w:rFonts w:hint="default" w:ascii="Times New Roman" w:hAnsi="Times New Roman" w:eastAsia="宋体" w:cs="Times New Roman"/>
                <w:sz w:val="24"/>
                <w:szCs w:val="24"/>
                <w:lang w:val="en-US" w:eastAsia="zh-CN"/>
              </w:rPr>
              <w:t>mg/L</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化学需氧量最高日均浓度值为</w:t>
            </w:r>
            <w:r>
              <w:rPr>
                <w:rFonts w:hint="eastAsia" w:ascii="Times New Roman" w:hAnsi="Times New Roman" w:eastAsia="宋体" w:cs="Times New Roman"/>
                <w:sz w:val="24"/>
                <w:szCs w:val="24"/>
                <w:lang w:val="en-US" w:eastAsia="zh-CN"/>
              </w:rPr>
              <w:t>78</w:t>
            </w:r>
            <w:r>
              <w:rPr>
                <w:rFonts w:hint="default" w:ascii="Times New Roman" w:hAnsi="Times New Roman" w:eastAsia="宋体" w:cs="Times New Roman"/>
                <w:sz w:val="24"/>
                <w:szCs w:val="24"/>
                <w:lang w:val="en-US" w:eastAsia="zh-CN"/>
              </w:rPr>
              <w:t>mg/L，均满足</w:t>
            </w:r>
            <w:r>
              <w:rPr>
                <w:rFonts w:hint="eastAsia" w:ascii="Times New Roman" w:hAnsi="Times New Roman" w:eastAsia="宋体" w:cs="Times New Roman"/>
                <w:sz w:val="24"/>
                <w:szCs w:val="24"/>
                <w:lang w:val="en-US" w:eastAsia="zh-CN"/>
              </w:rPr>
              <w:t>《污水综合排放标准》（GB8978-1996）表4中三级标准以及河间市污水处理厂进水指标</w:t>
            </w:r>
            <w:r>
              <w:rPr>
                <w:rFonts w:hint="default" w:ascii="Times New Roman" w:hAnsi="Times New Roman" w:eastAsia="宋体" w:cs="Times New Roman"/>
                <w:sz w:val="24"/>
                <w:szCs w:val="24"/>
                <w:lang w:val="en-US" w:eastAsia="zh-CN"/>
              </w:rPr>
              <w:t>（悬浮物：</w:t>
            </w:r>
            <w:r>
              <w:rPr>
                <w:rFonts w:hint="eastAsia"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lang w:val="en-US" w:eastAsia="zh-CN"/>
              </w:rPr>
              <w:t>0mg/L，氨氮：</w:t>
            </w:r>
            <w:r>
              <w:rPr>
                <w:rFonts w:hint="eastAsia" w:ascii="Times New Roman" w:hAnsi="Times New Roman" w:eastAsia="宋体" w:cs="Times New Roman"/>
                <w:sz w:val="24"/>
                <w:szCs w:val="24"/>
                <w:lang w:val="en-US" w:eastAsia="zh-CN"/>
              </w:rPr>
              <w:t>35</w:t>
            </w:r>
            <w:r>
              <w:rPr>
                <w:rFonts w:hint="default" w:ascii="Times New Roman" w:hAnsi="Times New Roman" w:eastAsia="宋体" w:cs="Times New Roman"/>
                <w:sz w:val="24"/>
                <w:szCs w:val="24"/>
                <w:lang w:val="en-US" w:eastAsia="zh-CN"/>
              </w:rPr>
              <w:t>mg/L</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化学需氧量：</w:t>
            </w:r>
            <w:r>
              <w:rPr>
                <w:rFonts w:hint="eastAsia" w:ascii="Times New Roman" w:hAnsi="Times New Roman" w:eastAsia="宋体" w:cs="Times New Roman"/>
                <w:sz w:val="24"/>
                <w:szCs w:val="24"/>
                <w:lang w:val="en-US" w:eastAsia="zh-CN"/>
              </w:rPr>
              <w:t>40</w:t>
            </w:r>
            <w:r>
              <w:rPr>
                <w:rFonts w:hint="default" w:ascii="Times New Roman" w:hAnsi="Times New Roman" w:eastAsia="宋体" w:cs="Times New Roman"/>
                <w:sz w:val="24"/>
                <w:szCs w:val="24"/>
                <w:lang w:val="en-US" w:eastAsia="zh-CN"/>
              </w:rPr>
              <w:t>0mg/L）。</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4）噪声</w:t>
            </w:r>
            <w:r>
              <w:rPr>
                <w:rFonts w:hint="default" w:ascii="Times New Roman" w:hAnsi="Times New Roman" w:eastAsia="宋体" w:cs="Times New Roman"/>
                <w:sz w:val="24"/>
                <w:szCs w:val="24"/>
                <w:lang w:eastAsia="zh-CN"/>
              </w:rPr>
              <w:t>监测</w:t>
            </w:r>
            <w:r>
              <w:rPr>
                <w:rFonts w:hint="default" w:ascii="Times New Roman" w:hAnsi="Times New Roman" w:eastAsia="宋体" w:cs="Times New Roman"/>
                <w:sz w:val="24"/>
                <w:szCs w:val="24"/>
              </w:rPr>
              <w:t>结论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0"/>
                <w:sz w:val="24"/>
                <w:szCs w:val="24"/>
              </w:rPr>
              <w:t>经</w:t>
            </w:r>
            <w:r>
              <w:rPr>
                <w:rFonts w:hint="default" w:ascii="Times New Roman" w:hAnsi="Times New Roman" w:eastAsia="宋体" w:cs="Times New Roman"/>
                <w:sz w:val="24"/>
                <w:szCs w:val="24"/>
                <w:lang w:eastAsia="zh-CN"/>
              </w:rPr>
              <w:t>监测</w:t>
            </w:r>
            <w:r>
              <w:rPr>
                <w:rFonts w:hint="default" w:ascii="Times New Roman" w:hAnsi="Times New Roman" w:eastAsia="宋体" w:cs="Times New Roman"/>
                <w:kern w:val="0"/>
                <w:sz w:val="24"/>
                <w:szCs w:val="24"/>
              </w:rPr>
              <w:t>，该</w:t>
            </w:r>
            <w:r>
              <w:rPr>
                <w:rFonts w:hint="default" w:ascii="Times New Roman" w:hAnsi="Times New Roman" w:eastAsia="宋体" w:cs="Times New Roman"/>
                <w:kern w:val="0"/>
                <w:sz w:val="24"/>
                <w:szCs w:val="24"/>
                <w:lang w:val="en-US" w:eastAsia="zh-CN"/>
              </w:rPr>
              <w:t>项目</w:t>
            </w:r>
            <w:r>
              <w:rPr>
                <w:rFonts w:hint="default" w:ascii="Times New Roman" w:hAnsi="Times New Roman" w:eastAsia="宋体" w:cs="Times New Roman"/>
                <w:kern w:val="0"/>
                <w:sz w:val="24"/>
                <w:szCs w:val="24"/>
              </w:rPr>
              <w:t>厂界</w:t>
            </w:r>
            <w:r>
              <w:rPr>
                <w:rFonts w:hint="eastAsia" w:ascii="Times New Roman" w:hAnsi="Times New Roman" w:eastAsia="宋体" w:cs="Times New Roman"/>
                <w:kern w:val="0"/>
                <w:sz w:val="24"/>
                <w:szCs w:val="24"/>
                <w:lang w:val="en-US" w:eastAsia="zh-CN"/>
              </w:rPr>
              <w:t>北、西</w:t>
            </w:r>
            <w:r>
              <w:rPr>
                <w:rFonts w:hint="default" w:ascii="Times New Roman" w:hAnsi="Times New Roman" w:eastAsia="宋体" w:cs="Times New Roman"/>
                <w:kern w:val="0"/>
                <w:sz w:val="24"/>
                <w:szCs w:val="24"/>
                <w:lang w:val="en-US" w:eastAsia="zh-CN"/>
              </w:rPr>
              <w:t>方向</w:t>
            </w:r>
            <w:r>
              <w:rPr>
                <w:rFonts w:hint="eastAsia" w:ascii="Times New Roman" w:hAnsi="Times New Roman" w:eastAsia="宋体" w:cs="Times New Roman"/>
                <w:kern w:val="0"/>
                <w:sz w:val="24"/>
                <w:szCs w:val="24"/>
                <w:lang w:val="en-US" w:eastAsia="zh-CN"/>
              </w:rPr>
              <w:t>各</w:t>
            </w:r>
            <w:r>
              <w:rPr>
                <w:rFonts w:hint="default" w:ascii="Times New Roman" w:hAnsi="Times New Roman" w:eastAsia="宋体" w:cs="Times New Roman"/>
                <w:kern w:val="0"/>
                <w:sz w:val="24"/>
                <w:szCs w:val="24"/>
                <w:lang w:val="en-US" w:eastAsia="zh-CN"/>
              </w:rPr>
              <w:t>设1个监测点位，各点位</w:t>
            </w:r>
            <w:r>
              <w:rPr>
                <w:rFonts w:hint="default" w:ascii="Times New Roman" w:hAnsi="Times New Roman" w:eastAsia="宋体" w:cs="Times New Roman"/>
                <w:kern w:val="0"/>
                <w:sz w:val="24"/>
                <w:szCs w:val="24"/>
              </w:rPr>
              <w:t>昼间噪声</w:t>
            </w:r>
            <w:r>
              <w:rPr>
                <w:rFonts w:hint="default" w:ascii="Times New Roman" w:hAnsi="Times New Roman" w:eastAsia="宋体" w:cs="Times New Roman"/>
                <w:kern w:val="0"/>
                <w:sz w:val="24"/>
                <w:szCs w:val="24"/>
                <w:lang w:val="en-US" w:eastAsia="zh-CN"/>
              </w:rPr>
              <w:t>测量</w:t>
            </w:r>
            <w:r>
              <w:rPr>
                <w:rFonts w:hint="default" w:ascii="Times New Roman" w:hAnsi="Times New Roman" w:eastAsia="宋体" w:cs="Times New Roman"/>
                <w:kern w:val="0"/>
                <w:sz w:val="24"/>
                <w:szCs w:val="24"/>
              </w:rPr>
              <w:t>值</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均满足《工业企业厂界环境噪声排放标准》（GB</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12348-2008）</w:t>
            </w:r>
            <w:r>
              <w:rPr>
                <w:rFonts w:hint="default" w:ascii="Times New Roman" w:hAnsi="Times New Roman" w:eastAsia="宋体" w:cs="Times New Roman"/>
                <w:kern w:val="0"/>
                <w:sz w:val="24"/>
                <w:szCs w:val="24"/>
                <w:lang w:val="en-US" w:eastAsia="zh-CN"/>
              </w:rPr>
              <w:t>表1</w:t>
            </w:r>
            <w:r>
              <w:rPr>
                <w:rFonts w:hint="default" w:ascii="Times New Roman" w:hAnsi="Times New Roman" w:eastAsia="宋体" w:cs="Times New Roman"/>
                <w:kern w:val="0"/>
                <w:sz w:val="24"/>
                <w:szCs w:val="24"/>
              </w:rPr>
              <w:t>中</w:t>
            </w:r>
            <w:r>
              <w:rPr>
                <w:rFonts w:hint="eastAsia"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rPr>
              <w:t>类标准限值（昼间：</w:t>
            </w:r>
            <w:r>
              <w:rPr>
                <w:rFonts w:hint="eastAsia" w:ascii="Times New Roman" w:hAnsi="Times New Roman" w:eastAsia="宋体" w:cs="Times New Roman"/>
                <w:kern w:val="0"/>
                <w:sz w:val="24"/>
                <w:szCs w:val="24"/>
                <w:lang w:val="en-US" w:eastAsia="zh-CN"/>
              </w:rPr>
              <w:t>60dB（A）</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厂界南、东侧紧邻其他厂区，不具备检测条件</w:t>
            </w:r>
            <w:r>
              <w:rPr>
                <w:rFonts w:hint="default" w:ascii="Times New Roman" w:hAnsi="Times New Roman" w:eastAsia="宋体" w:cs="Times New Roman"/>
                <w:kern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5）固废监测结论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项目除尘灰、废金属边角料、不合格品收集后外售综合利用；生活垃圾分别收集后交环卫部门统一处理</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eastAsia="zh-CN"/>
              </w:rPr>
              <w:t>总量结论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项目主要污染物控制指标为：SO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：0t/a，NOx：0t/a，COD：0.035t/a，氨氮：0.003t/a，颗粒物：0.96t/a。</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实际排放污染物总量为：</w:t>
            </w:r>
            <w:r>
              <w:rPr>
                <w:rFonts w:hint="default" w:ascii="Times New Roman" w:hAnsi="Times New Roman" w:cs="Times New Roman"/>
                <w:color w:val="auto"/>
                <w:sz w:val="24"/>
                <w:szCs w:val="24"/>
              </w:rPr>
              <w:t>SO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：0t/a，NOx：0t/a，COD：</w:t>
            </w:r>
            <w:r>
              <w:rPr>
                <w:rFonts w:hint="eastAsia" w:ascii="Times New Roman" w:hAnsi="Times New Roman" w:cs="Times New Roman"/>
                <w:color w:val="auto"/>
                <w:sz w:val="24"/>
                <w:szCs w:val="24"/>
                <w:lang w:val="en-US" w:eastAsia="zh-CN"/>
              </w:rPr>
              <w:t>0.007</w:t>
            </w:r>
            <w:r>
              <w:rPr>
                <w:rFonts w:hint="default" w:ascii="Times New Roman" w:hAnsi="Times New Roman" w:cs="Times New Roman"/>
                <w:color w:val="auto"/>
                <w:sz w:val="24"/>
                <w:szCs w:val="24"/>
              </w:rPr>
              <w:t>t/a，氨氮：</w:t>
            </w:r>
            <w:r>
              <w:rPr>
                <w:rFonts w:hint="eastAsia" w:ascii="Times New Roman" w:hAnsi="Times New Roman" w:cs="Times New Roman"/>
                <w:color w:val="auto"/>
                <w:sz w:val="24"/>
                <w:szCs w:val="24"/>
                <w:lang w:val="en-US" w:eastAsia="zh-CN"/>
              </w:rPr>
              <w:t>3.63×10</w:t>
            </w:r>
            <w:r>
              <w:rPr>
                <w:rFonts w:hint="eastAsia" w:ascii="Times New Roman" w:hAnsi="Times New Roman" w:cs="Times New Roman"/>
                <w:color w:val="auto"/>
                <w:sz w:val="24"/>
                <w:szCs w:val="24"/>
                <w:vertAlign w:val="superscript"/>
                <w:lang w:val="en-US" w:eastAsia="zh-CN"/>
              </w:rPr>
              <w:t>-4</w:t>
            </w:r>
            <w:r>
              <w:rPr>
                <w:rFonts w:hint="default" w:ascii="Times New Roman" w:hAnsi="Times New Roman" w:cs="Times New Roman"/>
                <w:color w:val="auto"/>
                <w:sz w:val="24"/>
                <w:szCs w:val="24"/>
              </w:rPr>
              <w:t>t/a，</w:t>
            </w:r>
            <w:r>
              <w:rPr>
                <w:rFonts w:hint="default" w:ascii="Times New Roman" w:hAnsi="Times New Roman" w:cs="Times New Roman"/>
                <w:color w:val="auto"/>
                <w:sz w:val="24"/>
                <w:szCs w:val="24"/>
                <w:lang w:val="en-US" w:eastAsia="zh-CN"/>
              </w:rPr>
              <w:t>颗粒物</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0.026</w:t>
            </w:r>
            <w:r>
              <w:rPr>
                <w:rFonts w:hint="default" w:ascii="Times New Roman" w:hAnsi="Times New Roman" w:cs="Times New Roman"/>
                <w:color w:val="auto"/>
                <w:sz w:val="24"/>
                <w:szCs w:val="24"/>
              </w:rPr>
              <w:t>t/a</w:t>
            </w:r>
            <w:r>
              <w:rPr>
                <w:rFonts w:hint="default" w:ascii="Times New Roman" w:hAnsi="Times New Roman" w:eastAsia="宋体" w:cs="Times New Roman"/>
                <w:color w:val="auto"/>
                <w:sz w:val="24"/>
                <w:szCs w:val="24"/>
                <w:lang w:val="en-US" w:eastAsia="zh-CN"/>
              </w:rPr>
              <w:t>。满足审批意见中总量控制要求。</w:t>
            </w:r>
          </w:p>
        </w:tc>
      </w:tr>
    </w:tbl>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both"/>
        <w:textAlignment w:val="auto"/>
        <w:outlineLvl w:val="9"/>
        <w:rPr>
          <w:rFonts w:hint="default" w:ascii="Times New Roman" w:hAnsi="Times New Roman" w:eastAsia="宋体" w:cs="Times New Roman"/>
          <w:b/>
          <w:bCs/>
          <w:kern w:val="44"/>
          <w:sz w:val="28"/>
          <w:szCs w:val="44"/>
        </w:rPr>
      </w:pPr>
      <w:bookmarkStart w:id="15" w:name="_Toc430619021"/>
      <w:bookmarkStart w:id="16" w:name="_Toc389569108"/>
      <w:bookmarkStart w:id="17" w:name="_Toc389223940"/>
      <w:bookmarkStart w:id="18" w:name="_Toc387777077"/>
      <w:bookmarkStart w:id="19" w:name="_Toc430609243"/>
      <w:r>
        <w:rPr>
          <w:rFonts w:hint="default" w:ascii="Times New Roman" w:hAnsi="Times New Roman" w:eastAsia="宋体" w:cs="Times New Roman"/>
          <w:b/>
          <w:bCs/>
          <w:kern w:val="44"/>
          <w:sz w:val="28"/>
          <w:szCs w:val="44"/>
        </w:rPr>
        <w:t>表</w:t>
      </w:r>
      <w:r>
        <w:rPr>
          <w:rFonts w:hint="eastAsia" w:ascii="Times New Roman" w:hAnsi="Times New Roman" w:eastAsia="宋体" w:cs="Times New Roman"/>
          <w:b/>
          <w:bCs/>
          <w:kern w:val="44"/>
          <w:sz w:val="28"/>
          <w:szCs w:val="44"/>
          <w:lang w:val="en-US" w:eastAsia="zh-CN"/>
        </w:rPr>
        <w:t>六</w:t>
      </w:r>
      <w:r>
        <w:rPr>
          <w:rFonts w:hint="default" w:ascii="Times New Roman" w:hAnsi="Times New Roman" w:eastAsia="宋体" w:cs="Times New Roman"/>
          <w:b/>
          <w:bCs/>
          <w:kern w:val="44"/>
          <w:sz w:val="28"/>
          <w:szCs w:val="44"/>
        </w:rPr>
        <w:t xml:space="preserve"> 验收监测质量控制</w:t>
      </w:r>
      <w:bookmarkEnd w:id="15"/>
    </w:p>
    <w:p>
      <w:pPr>
        <w:rPr>
          <w:rFonts w:hint="default" w:ascii="Times New Roman" w:hAnsi="Times New Roman" w:eastAsia="宋体" w:cs="Times New Roman"/>
        </w:rPr>
      </w:pPr>
      <w:r>
        <w:rPr>
          <w:rFonts w:hint="default" w:ascii="Times New Roman" w:hAnsi="Times New Roman" w:eastAsia="宋体" w:cs="Times New Roman"/>
          <w:b/>
          <w:bCs/>
          <w:kern w:val="44"/>
          <w:sz w:val="28"/>
          <w:szCs w:val="4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104140</wp:posOffset>
                </wp:positionV>
                <wp:extent cx="5890895" cy="8251190"/>
                <wp:effectExtent l="4445" t="4445" r="10160" b="12065"/>
                <wp:wrapTopAndBottom/>
                <wp:docPr id="1" name="文本框 3"/>
                <wp:cNvGraphicFramePr/>
                <a:graphic xmlns:a="http://schemas.openxmlformats.org/drawingml/2006/main">
                  <a:graphicData uri="http://schemas.microsoft.com/office/word/2010/wordprocessingShape">
                    <wps:wsp>
                      <wps:cNvSpPr txBox="1"/>
                      <wps:spPr>
                        <a:xfrm>
                          <a:off x="0" y="0"/>
                          <a:ext cx="5890895" cy="82511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100"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本次验收监测采样及样品分析均严格按照《环境空气监测质量保证手册》、《环境监测技术规范》等要求进行，实施全程序质量控制。具体质控要求如下：</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1、生产处于正常</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监测期间生产在大于75%额定生产负荷的工况下稳定运行，各污染治理设施运行基本正常。</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2、合理布设监测点位，保证各监测点位布设的科学性和可比性。</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3、废气</w:t>
                            </w:r>
                            <w:r>
                              <w:rPr>
                                <w:rFonts w:hint="eastAsia" w:ascii="Times New Roman" w:hAnsi="Times New Roman" w:cs="Times New Roman"/>
                                <w:sz w:val="24"/>
                                <w:szCs w:val="24"/>
                                <w:lang w:eastAsia="zh-CN"/>
                              </w:rPr>
                              <w:t>监</w:t>
                            </w:r>
                            <w:r>
                              <w:rPr>
                                <w:rFonts w:hint="default" w:ascii="Times New Roman" w:hAnsi="Times New Roman" w:cs="Times New Roman"/>
                                <w:sz w:val="24"/>
                                <w:szCs w:val="24"/>
                              </w:rPr>
                              <w:t>测</w:t>
                            </w:r>
                          </w:p>
                          <w:p>
                            <w:pPr>
                              <w:spacing w:line="360" w:lineRule="auto"/>
                              <w:ind w:firstLine="480" w:firstLineChars="200"/>
                              <w:rPr>
                                <w:rFonts w:hint="default" w:ascii="Times New Roman" w:hAnsi="Times New Roman" w:cs="Times New Roman"/>
                                <w:spacing w:val="0"/>
                                <w:sz w:val="24"/>
                                <w:szCs w:val="24"/>
                              </w:rPr>
                            </w:pPr>
                            <w:r>
                              <w:rPr>
                                <w:rFonts w:hint="default" w:ascii="Times New Roman" w:hAnsi="Times New Roman" w:cs="Times New Roman"/>
                                <w:spacing w:val="0"/>
                                <w:sz w:val="24"/>
                                <w:szCs w:val="24"/>
                              </w:rPr>
                              <w:t>废气监测仪器均符合国家</w:t>
                            </w:r>
                            <w:r>
                              <w:rPr>
                                <w:rFonts w:hint="eastAsia" w:ascii="Times New Roman" w:hAnsi="Times New Roman" w:cs="Times New Roman"/>
                                <w:spacing w:val="0"/>
                                <w:sz w:val="24"/>
                                <w:szCs w:val="24"/>
                                <w:lang w:val="en-US" w:eastAsia="zh-CN"/>
                              </w:rPr>
                              <w:t>相</w:t>
                            </w:r>
                            <w:r>
                              <w:rPr>
                                <w:rFonts w:hint="default" w:ascii="Times New Roman" w:hAnsi="Times New Roman" w:cs="Times New Roman"/>
                                <w:spacing w:val="0"/>
                                <w:sz w:val="24"/>
                                <w:szCs w:val="24"/>
                              </w:rPr>
                              <w:t>关标准或技术要求，监测前</w:t>
                            </w:r>
                            <w:r>
                              <w:rPr>
                                <w:rFonts w:hint="eastAsia" w:ascii="Times New Roman" w:hAnsi="Times New Roman" w:cs="Times New Roman"/>
                                <w:spacing w:val="0"/>
                                <w:sz w:val="24"/>
                                <w:szCs w:val="24"/>
                                <w:lang w:val="en-US" w:eastAsia="zh-CN"/>
                              </w:rPr>
                              <w:t>后</w:t>
                            </w:r>
                            <w:r>
                              <w:rPr>
                                <w:rFonts w:hint="default" w:ascii="Times New Roman" w:hAnsi="Times New Roman" w:cs="Times New Roman"/>
                                <w:spacing w:val="0"/>
                                <w:sz w:val="24"/>
                                <w:szCs w:val="24"/>
                              </w:rPr>
                              <w:t>对使用的仪器均进行流量和浓度校准，按规定对废气测试仪进行现场检漏。</w:t>
                            </w:r>
                          </w:p>
                          <w:p>
                            <w:pPr>
                              <w:spacing w:line="360" w:lineRule="auto"/>
                              <w:ind w:firstLine="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4、废水监测</w:t>
                            </w:r>
                          </w:p>
                          <w:p>
                            <w:pPr>
                              <w:spacing w:line="360" w:lineRule="auto"/>
                              <w:ind w:firstLine="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废水监测仪器符合国家有关标准或技术要求。采样、运输、保存、分析全过程严格按照《地表水和污水监测技术规范》和《环境水质监测质量保证手册（第二版）》规定执行。质控采用质控样品或平行双样等，达到每批分析样品量的10%以上，且质控数据合格。</w:t>
                            </w:r>
                          </w:p>
                          <w:p>
                            <w:pPr>
                              <w:spacing w:line="360" w:lineRule="auto"/>
                              <w:ind w:firstLine="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5、噪声监</w:t>
                            </w:r>
                            <w:r>
                              <w:rPr>
                                <w:rFonts w:hint="default" w:ascii="Times New Roman" w:hAnsi="Times New Roman" w:cs="Times New Roman"/>
                                <w:sz w:val="24"/>
                                <w:szCs w:val="24"/>
                                <w:lang w:val="en-US" w:eastAsia="zh-CN"/>
                              </w:rPr>
                              <w:t>测</w:t>
                            </w:r>
                          </w:p>
                          <w:p>
                            <w:pPr>
                              <w:spacing w:line="360" w:lineRule="auto"/>
                              <w:ind w:firstLine="468" w:firstLineChars="195"/>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噪声监测仪器均符合国家相关标准或技术要求，采样和分析过程严格按照《工业企业厂界环境噪声排放标准》（GB 12348-2008）进行。</w:t>
                            </w:r>
                          </w:p>
                          <w:p>
                            <w:pPr>
                              <w:spacing w:line="360" w:lineRule="auto"/>
                              <w:ind w:firstLine="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、监测分析方法采用国家</w:t>
                            </w:r>
                            <w:r>
                              <w:rPr>
                                <w:rFonts w:hint="eastAsia" w:ascii="Times New Roman" w:hAnsi="Times New Roman" w:cs="Times New Roman"/>
                                <w:sz w:val="24"/>
                                <w:szCs w:val="24"/>
                                <w:lang w:val="en-US" w:eastAsia="zh-CN"/>
                              </w:rPr>
                              <w:t>发</w:t>
                            </w:r>
                            <w:r>
                              <w:rPr>
                                <w:rFonts w:hint="default" w:ascii="Times New Roman" w:hAnsi="Times New Roman" w:cs="Times New Roman"/>
                                <w:sz w:val="24"/>
                                <w:szCs w:val="24"/>
                              </w:rPr>
                              <w:t>布标准（或推荐）分析方法，监测人员</w:t>
                            </w:r>
                            <w:r>
                              <w:rPr>
                                <w:rFonts w:hint="eastAsia" w:ascii="Times New Roman" w:hAnsi="Times New Roman" w:cs="Times New Roman"/>
                                <w:sz w:val="24"/>
                                <w:szCs w:val="24"/>
                                <w:lang w:val="en-US" w:eastAsia="zh-CN"/>
                              </w:rPr>
                              <w:t>持证上岗</w:t>
                            </w:r>
                            <w:r>
                              <w:rPr>
                                <w:rFonts w:hint="default" w:ascii="Times New Roman" w:hAnsi="Times New Roman" w:cs="Times New Roman"/>
                                <w:sz w:val="24"/>
                                <w:szCs w:val="24"/>
                              </w:rPr>
                              <w:t>，所有监测仪器经计量部门检定并在有效期内。监测数据实行</w:t>
                            </w:r>
                            <w:r>
                              <w:rPr>
                                <w:rFonts w:hint="eastAsia" w:ascii="Times New Roman" w:hAnsi="Times New Roman" w:cs="Times New Roman"/>
                                <w:sz w:val="24"/>
                                <w:szCs w:val="24"/>
                                <w:lang w:val="en-US" w:eastAsia="zh-CN"/>
                              </w:rPr>
                              <w:t>三</w:t>
                            </w:r>
                            <w:r>
                              <w:rPr>
                                <w:rFonts w:hint="default" w:ascii="Times New Roman" w:hAnsi="Times New Roman" w:cs="Times New Roman"/>
                                <w:sz w:val="24"/>
                                <w:szCs w:val="24"/>
                              </w:rPr>
                              <w:t>级审核</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数据合法有效</w:t>
                            </w:r>
                            <w:r>
                              <w:rPr>
                                <w:rFonts w:hint="default" w:ascii="Times New Roman" w:hAnsi="Times New Roman" w:cs="Times New Roman"/>
                                <w:sz w:val="24"/>
                                <w:szCs w:val="24"/>
                              </w:rPr>
                              <w:t>。</w:t>
                            </w:r>
                          </w:p>
                          <w:p>
                            <w:pPr>
                              <w:spacing w:line="360" w:lineRule="auto"/>
                              <w:ind w:firstLine="200"/>
                              <w:rPr>
                                <w:sz w:val="24"/>
                                <w:szCs w:val="24"/>
                              </w:rPr>
                            </w:pPr>
                          </w:p>
                        </w:txbxContent>
                      </wps:txbx>
                      <wps:bodyPr upright="1"/>
                    </wps:wsp>
                  </a:graphicData>
                </a:graphic>
              </wp:anchor>
            </w:drawing>
          </mc:Choice>
          <mc:Fallback>
            <w:pict>
              <v:shape id="文本框 3" o:spid="_x0000_s1026" o:spt="202" type="#_x0000_t202" style="position:absolute;left:0pt;margin-left:-1.2pt;margin-top:8.2pt;height:649.7pt;width:463.85pt;mso-wrap-distance-bottom:0pt;mso-wrap-distance-top:0pt;z-index:251659264;mso-width-relative:page;mso-height-relative:page;" filled="f" stroked="t" coordsize="21600,21600" o:gfxdata="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EN1r2gAAAAoBAAAPAAAAAAAAAAEAIAAAACIA&#10;AABkcnMvZG93bnJldi54bWxQSwECFAAUAAAACACHTuJAvjA1yQcCAAAOBAAADgAAAAAAAAABACAA&#10;AAApAQAAZHJzL2Uyb0RvYy54bWxQSwUGAAAAAAYABgBZAQAAogU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100"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本次验收监测采样及样品分析均严格按照《环境空气监测质量保证手册》、《环境监测技术规范》等要求进行，实施全程序质量控制。具体质控要求如下：</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1、生产处于正常</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监测期间生产在大于75%额定生产负荷的工况下稳定运行，各污染治理设施运行基本正常。</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2、合理布设监测点位，保证各监测点位布设的科学性和可比性。</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3、废气</w:t>
                      </w:r>
                      <w:r>
                        <w:rPr>
                          <w:rFonts w:hint="eastAsia" w:ascii="Times New Roman" w:hAnsi="Times New Roman" w:cs="Times New Roman"/>
                          <w:sz w:val="24"/>
                          <w:szCs w:val="24"/>
                          <w:lang w:eastAsia="zh-CN"/>
                        </w:rPr>
                        <w:t>监</w:t>
                      </w:r>
                      <w:r>
                        <w:rPr>
                          <w:rFonts w:hint="default" w:ascii="Times New Roman" w:hAnsi="Times New Roman" w:cs="Times New Roman"/>
                          <w:sz w:val="24"/>
                          <w:szCs w:val="24"/>
                        </w:rPr>
                        <w:t>测</w:t>
                      </w:r>
                    </w:p>
                    <w:p>
                      <w:pPr>
                        <w:spacing w:line="360" w:lineRule="auto"/>
                        <w:ind w:firstLine="480" w:firstLineChars="200"/>
                        <w:rPr>
                          <w:rFonts w:hint="default" w:ascii="Times New Roman" w:hAnsi="Times New Roman" w:cs="Times New Roman"/>
                          <w:spacing w:val="0"/>
                          <w:sz w:val="24"/>
                          <w:szCs w:val="24"/>
                        </w:rPr>
                      </w:pPr>
                      <w:r>
                        <w:rPr>
                          <w:rFonts w:hint="default" w:ascii="Times New Roman" w:hAnsi="Times New Roman" w:cs="Times New Roman"/>
                          <w:spacing w:val="0"/>
                          <w:sz w:val="24"/>
                          <w:szCs w:val="24"/>
                        </w:rPr>
                        <w:t>废气监测仪器均符合国家</w:t>
                      </w:r>
                      <w:r>
                        <w:rPr>
                          <w:rFonts w:hint="eastAsia" w:ascii="Times New Roman" w:hAnsi="Times New Roman" w:cs="Times New Roman"/>
                          <w:spacing w:val="0"/>
                          <w:sz w:val="24"/>
                          <w:szCs w:val="24"/>
                          <w:lang w:val="en-US" w:eastAsia="zh-CN"/>
                        </w:rPr>
                        <w:t>相</w:t>
                      </w:r>
                      <w:r>
                        <w:rPr>
                          <w:rFonts w:hint="default" w:ascii="Times New Roman" w:hAnsi="Times New Roman" w:cs="Times New Roman"/>
                          <w:spacing w:val="0"/>
                          <w:sz w:val="24"/>
                          <w:szCs w:val="24"/>
                        </w:rPr>
                        <w:t>关标准或技术要求，监测前</w:t>
                      </w:r>
                      <w:r>
                        <w:rPr>
                          <w:rFonts w:hint="eastAsia" w:ascii="Times New Roman" w:hAnsi="Times New Roman" w:cs="Times New Roman"/>
                          <w:spacing w:val="0"/>
                          <w:sz w:val="24"/>
                          <w:szCs w:val="24"/>
                          <w:lang w:val="en-US" w:eastAsia="zh-CN"/>
                        </w:rPr>
                        <w:t>后</w:t>
                      </w:r>
                      <w:r>
                        <w:rPr>
                          <w:rFonts w:hint="default" w:ascii="Times New Roman" w:hAnsi="Times New Roman" w:cs="Times New Roman"/>
                          <w:spacing w:val="0"/>
                          <w:sz w:val="24"/>
                          <w:szCs w:val="24"/>
                        </w:rPr>
                        <w:t>对使用的仪器均进行流量和浓度校准，按规定对废气测试仪进行现场检漏。</w:t>
                      </w:r>
                    </w:p>
                    <w:p>
                      <w:pPr>
                        <w:spacing w:line="360" w:lineRule="auto"/>
                        <w:ind w:firstLine="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4、废水监测</w:t>
                      </w:r>
                    </w:p>
                    <w:p>
                      <w:pPr>
                        <w:spacing w:line="360" w:lineRule="auto"/>
                        <w:ind w:firstLine="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废水监测仪器符合国家有关标准或技术要求。采样、运输、保存、分析全过程严格按照《地表水和污水监测技术规范》和《环境水质监测质量保证手册（第二版）》规定执行。质控采用质控样品或平行双样等，达到每批分析样品量的10%以上，且质控数据合格。</w:t>
                      </w:r>
                    </w:p>
                    <w:p>
                      <w:pPr>
                        <w:spacing w:line="360" w:lineRule="auto"/>
                        <w:ind w:firstLine="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5、噪声监</w:t>
                      </w:r>
                      <w:r>
                        <w:rPr>
                          <w:rFonts w:hint="default" w:ascii="Times New Roman" w:hAnsi="Times New Roman" w:cs="Times New Roman"/>
                          <w:sz w:val="24"/>
                          <w:szCs w:val="24"/>
                          <w:lang w:val="en-US" w:eastAsia="zh-CN"/>
                        </w:rPr>
                        <w:t>测</w:t>
                      </w:r>
                    </w:p>
                    <w:p>
                      <w:pPr>
                        <w:spacing w:line="360" w:lineRule="auto"/>
                        <w:ind w:firstLine="468" w:firstLineChars="195"/>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噪声监测仪器均符合国家相关标准或技术要求，采样和分析过程严格按照《工业企业厂界环境噪声排放标准》（GB 12348-2008）进行。</w:t>
                      </w:r>
                    </w:p>
                    <w:p>
                      <w:pPr>
                        <w:spacing w:line="360" w:lineRule="auto"/>
                        <w:ind w:firstLine="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、监测分析方法采用国家</w:t>
                      </w:r>
                      <w:r>
                        <w:rPr>
                          <w:rFonts w:hint="eastAsia" w:ascii="Times New Roman" w:hAnsi="Times New Roman" w:cs="Times New Roman"/>
                          <w:sz w:val="24"/>
                          <w:szCs w:val="24"/>
                          <w:lang w:val="en-US" w:eastAsia="zh-CN"/>
                        </w:rPr>
                        <w:t>发</w:t>
                      </w:r>
                      <w:r>
                        <w:rPr>
                          <w:rFonts w:hint="default" w:ascii="Times New Roman" w:hAnsi="Times New Roman" w:cs="Times New Roman"/>
                          <w:sz w:val="24"/>
                          <w:szCs w:val="24"/>
                        </w:rPr>
                        <w:t>布标准（或推荐）分析方法，监测人员</w:t>
                      </w:r>
                      <w:r>
                        <w:rPr>
                          <w:rFonts w:hint="eastAsia" w:ascii="Times New Roman" w:hAnsi="Times New Roman" w:cs="Times New Roman"/>
                          <w:sz w:val="24"/>
                          <w:szCs w:val="24"/>
                          <w:lang w:val="en-US" w:eastAsia="zh-CN"/>
                        </w:rPr>
                        <w:t>持证上岗</w:t>
                      </w:r>
                      <w:r>
                        <w:rPr>
                          <w:rFonts w:hint="default" w:ascii="Times New Roman" w:hAnsi="Times New Roman" w:cs="Times New Roman"/>
                          <w:sz w:val="24"/>
                          <w:szCs w:val="24"/>
                        </w:rPr>
                        <w:t>，所有监测仪器经计量部门检定并在有效期内。监测数据实行</w:t>
                      </w:r>
                      <w:r>
                        <w:rPr>
                          <w:rFonts w:hint="eastAsia" w:ascii="Times New Roman" w:hAnsi="Times New Roman" w:cs="Times New Roman"/>
                          <w:sz w:val="24"/>
                          <w:szCs w:val="24"/>
                          <w:lang w:val="en-US" w:eastAsia="zh-CN"/>
                        </w:rPr>
                        <w:t>三</w:t>
                      </w:r>
                      <w:r>
                        <w:rPr>
                          <w:rFonts w:hint="default" w:ascii="Times New Roman" w:hAnsi="Times New Roman" w:cs="Times New Roman"/>
                          <w:sz w:val="24"/>
                          <w:szCs w:val="24"/>
                        </w:rPr>
                        <w:t>级审核</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数据合法有效</w:t>
                      </w:r>
                      <w:r>
                        <w:rPr>
                          <w:rFonts w:hint="default" w:ascii="Times New Roman" w:hAnsi="Times New Roman" w:cs="Times New Roman"/>
                          <w:sz w:val="24"/>
                          <w:szCs w:val="24"/>
                        </w:rPr>
                        <w:t>。</w:t>
                      </w:r>
                    </w:p>
                    <w:p>
                      <w:pPr>
                        <w:spacing w:line="360" w:lineRule="auto"/>
                        <w:ind w:firstLine="200"/>
                        <w:rPr>
                          <w:sz w:val="24"/>
                          <w:szCs w:val="24"/>
                        </w:rPr>
                      </w:pPr>
                    </w:p>
                  </w:txbxContent>
                </v:textbox>
                <w10:wrap type="topAndBottom"/>
              </v:shape>
            </w:pict>
          </mc:Fallback>
        </mc:AlternateContent>
      </w:r>
    </w:p>
    <w:bookmarkEnd w:id="16"/>
    <w:bookmarkEnd w:id="17"/>
    <w:bookmarkEnd w:id="18"/>
    <w:bookmarkEnd w:id="19"/>
    <w:p>
      <w:pPr>
        <w:rPr>
          <w:rFonts w:hint="default" w:ascii="Times New Roman" w:hAnsi="Times New Roman" w:eastAsia="宋体" w:cs="Times New Roman"/>
        </w:rPr>
        <w:sectPr>
          <w:endnotePr>
            <w:numFmt w:val="decimal"/>
          </w:endnotePr>
          <w:type w:val="continuous"/>
          <w:pgSz w:w="11907" w:h="16840"/>
          <w:pgMar w:top="1418" w:right="1361" w:bottom="1418" w:left="1361" w:header="851" w:footer="992" w:gutter="0"/>
          <w:pgBorders>
            <w:top w:val="none" w:sz="0" w:space="0"/>
            <w:left w:val="none" w:sz="0" w:space="0"/>
            <w:bottom w:val="none" w:sz="0" w:space="0"/>
            <w:right w:val="none" w:sz="0" w:space="0"/>
          </w:pgBorders>
          <w:pgNumType w:fmt="decimal"/>
          <w:cols w:space="720" w:num="1"/>
          <w:docGrid w:linePitch="312" w:charSpace="0"/>
        </w:sectPr>
      </w:pPr>
    </w:p>
    <w:p>
      <w:pPr>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建设项目工程竣工环境保护“三同时”验收登记表</w:t>
      </w:r>
    </w:p>
    <w:tbl>
      <w:tblPr>
        <w:tblStyle w:val="21"/>
        <w:tblW w:w="16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43"/>
        <w:gridCol w:w="1126"/>
        <w:gridCol w:w="1011"/>
        <w:gridCol w:w="22"/>
        <w:gridCol w:w="1205"/>
        <w:gridCol w:w="237"/>
        <w:gridCol w:w="116"/>
        <w:gridCol w:w="901"/>
        <w:gridCol w:w="331"/>
        <w:gridCol w:w="285"/>
        <w:gridCol w:w="404"/>
        <w:gridCol w:w="567"/>
        <w:gridCol w:w="369"/>
        <w:gridCol w:w="742"/>
        <w:gridCol w:w="1082"/>
        <w:gridCol w:w="1286"/>
        <w:gridCol w:w="1099"/>
        <w:gridCol w:w="1232"/>
        <w:gridCol w:w="339"/>
        <w:gridCol w:w="464"/>
        <w:gridCol w:w="676"/>
        <w:gridCol w:w="442"/>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restart"/>
            <w:textDirection w:val="tbRlV"/>
            <w:vAlign w:val="center"/>
          </w:tcPr>
          <w:p>
            <w:pPr>
              <w:keepNext w:val="0"/>
              <w:keepLines w:val="0"/>
              <w:pageBreakBefore w:val="0"/>
              <w:widowControl w:val="0"/>
              <w:kinsoku/>
              <w:wordWrap/>
              <w:overflowPunct/>
              <w:topLinePunct w:val="0"/>
              <w:autoSpaceDE/>
              <w:autoSpaceDN/>
              <w:bidi w:val="0"/>
              <w:snapToGrid w:val="0"/>
              <w:spacing w:line="200" w:lineRule="exact"/>
              <w:ind w:left="113" w:right="113"/>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建 设 项 目</w:t>
            </w: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项目名称</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年产金属制品3万m2、环保设备20台新建项目</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建设地点</w:t>
            </w:r>
          </w:p>
        </w:tc>
        <w:tc>
          <w:tcPr>
            <w:tcW w:w="618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河间开发区（西区）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行业类别</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C3311金属结构制造 、C3591环境保护专用设备制造</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建设性质</w:t>
            </w:r>
          </w:p>
        </w:tc>
        <w:tc>
          <w:tcPr>
            <w:tcW w:w="618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 xml:space="preserve">        </w:t>
            </w:r>
            <w:r>
              <w:rPr>
                <w:rFonts w:hint="default" w:ascii="Times New Roman" w:hAnsi="Times New Roman" w:eastAsia="宋体" w:cs="Times New Roman"/>
                <w:b/>
                <w:bCs w:val="0"/>
                <w:sz w:val="15"/>
                <w:szCs w:val="15"/>
                <w:lang w:val="en-US" w:eastAsia="zh-CN"/>
              </w:rPr>
              <w:sym w:font="Wingdings 2" w:char="0052"/>
            </w:r>
            <w:r>
              <w:rPr>
                <w:rFonts w:hint="default" w:ascii="Times New Roman" w:hAnsi="Times New Roman" w:eastAsia="宋体" w:cs="Times New Roman"/>
                <w:b/>
                <w:bCs w:val="0"/>
                <w:sz w:val="15"/>
                <w:szCs w:val="15"/>
                <w:lang w:val="en-US" w:eastAsia="zh-CN"/>
              </w:rPr>
              <w:t xml:space="preserve">新 建      </w:t>
            </w:r>
            <w:r>
              <w:rPr>
                <w:rFonts w:hint="default" w:ascii="Times New Roman" w:hAnsi="Times New Roman" w:eastAsia="宋体" w:cs="Times New Roman"/>
                <w:b/>
                <w:bCs w:val="0"/>
                <w:sz w:val="15"/>
                <w:szCs w:val="15"/>
                <w:lang w:val="en-US" w:eastAsia="zh-CN"/>
              </w:rPr>
              <w:sym w:font="Wingdings 2" w:char="00A3"/>
            </w:r>
            <w:r>
              <w:rPr>
                <w:rFonts w:hint="default" w:ascii="Times New Roman" w:hAnsi="Times New Roman" w:eastAsia="宋体" w:cs="Times New Roman"/>
                <w:b/>
                <w:bCs w:val="0"/>
                <w:sz w:val="15"/>
                <w:szCs w:val="15"/>
                <w:lang w:val="en-US" w:eastAsia="zh-CN"/>
              </w:rPr>
              <w:t xml:space="preserve">改 建      </w:t>
            </w:r>
            <w:r>
              <w:rPr>
                <w:rFonts w:hint="default" w:ascii="Times New Roman" w:hAnsi="Times New Roman" w:eastAsia="宋体" w:cs="Times New Roman"/>
                <w:b/>
                <w:bCs w:val="0"/>
                <w:sz w:val="15"/>
                <w:szCs w:val="15"/>
                <w:lang w:val="en-US" w:eastAsia="zh-CN"/>
              </w:rPr>
              <w:sym w:font="Wingdings 2" w:char="00A3"/>
            </w:r>
            <w:r>
              <w:rPr>
                <w:rFonts w:hint="default" w:ascii="Times New Roman" w:hAnsi="Times New Roman" w:eastAsia="宋体" w:cs="Times New Roman"/>
                <w:b/>
                <w:bCs w:val="0"/>
                <w:sz w:val="15"/>
                <w:szCs w:val="15"/>
                <w:lang w:val="en-US" w:eastAsia="zh-CN"/>
              </w:rPr>
              <w:t xml:space="preserve">扩 建     </w:t>
            </w:r>
            <w:r>
              <w:rPr>
                <w:rFonts w:hint="default" w:ascii="Times New Roman" w:hAnsi="Times New Roman" w:eastAsia="宋体" w:cs="Times New Roman"/>
                <w:b/>
                <w:bCs w:val="0"/>
                <w:sz w:val="15"/>
                <w:szCs w:val="15"/>
                <w:lang w:val="en-US" w:eastAsia="zh-CN"/>
              </w:rPr>
              <w:sym w:font="Wingdings 2" w:char="00A3"/>
            </w:r>
            <w:r>
              <w:rPr>
                <w:rFonts w:hint="default" w:ascii="Times New Roman" w:hAnsi="Times New Roman" w:eastAsia="宋体" w:cs="Times New Roman"/>
                <w:b/>
                <w:bCs w:val="0"/>
                <w:sz w:val="15"/>
                <w:szCs w:val="15"/>
                <w:lang w:val="en-US" w:eastAsia="zh-CN"/>
              </w:rPr>
              <w:t>技 术 改 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设计生产能力</w:t>
            </w:r>
          </w:p>
        </w:tc>
        <w:tc>
          <w:tcPr>
            <w:tcW w:w="2591" w:type="dxa"/>
            <w:gridSpan w:val="5"/>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年产金属制品3万m</w:t>
            </w:r>
            <w:r>
              <w:rPr>
                <w:rFonts w:hint="eastAsia" w:ascii="Times New Roman" w:hAnsi="Times New Roman" w:eastAsia="宋体" w:cs="Times New Roman"/>
                <w:b/>
                <w:bCs w:val="0"/>
                <w:sz w:val="15"/>
                <w:szCs w:val="15"/>
                <w:vertAlign w:val="superscript"/>
                <w:lang w:val="en-US" w:eastAsia="zh-CN"/>
              </w:rPr>
              <w:t>2</w:t>
            </w:r>
            <w:r>
              <w:rPr>
                <w:rFonts w:hint="eastAsia" w:ascii="Times New Roman" w:hAnsi="Times New Roman" w:eastAsia="宋体" w:cs="Times New Roman"/>
                <w:b/>
                <w:bCs w:val="0"/>
                <w:sz w:val="15"/>
                <w:szCs w:val="15"/>
                <w:lang w:val="en-US" w:eastAsia="zh-CN"/>
              </w:rPr>
              <w:t>、环保设备20台</w:t>
            </w:r>
          </w:p>
        </w:tc>
        <w:tc>
          <w:tcPr>
            <w:tcW w:w="151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建设项目开工日期</w:t>
            </w:r>
          </w:p>
        </w:tc>
        <w:tc>
          <w:tcPr>
            <w:tcW w:w="134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实际生产能力</w:t>
            </w:r>
          </w:p>
        </w:tc>
        <w:tc>
          <w:tcPr>
            <w:tcW w:w="238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年产金属制品3万m</w:t>
            </w:r>
            <w:r>
              <w:rPr>
                <w:rFonts w:hint="eastAsia" w:ascii="Times New Roman" w:hAnsi="Times New Roman" w:eastAsia="宋体" w:cs="Times New Roman"/>
                <w:b/>
                <w:bCs w:val="0"/>
                <w:sz w:val="15"/>
                <w:szCs w:val="15"/>
                <w:vertAlign w:val="superscript"/>
                <w:lang w:val="en-US" w:eastAsia="zh-CN"/>
              </w:rPr>
              <w:t>2</w:t>
            </w:r>
            <w:r>
              <w:rPr>
                <w:rFonts w:hint="eastAsia" w:ascii="Times New Roman" w:hAnsi="Times New Roman" w:eastAsia="宋体" w:cs="Times New Roman"/>
                <w:b/>
                <w:bCs w:val="0"/>
                <w:sz w:val="15"/>
                <w:szCs w:val="15"/>
                <w:lang w:val="en-US" w:eastAsia="zh-CN"/>
              </w:rPr>
              <w:t>、环保设备20台</w:t>
            </w: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投入试运行日期</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投资总概算（万元）</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2020</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环保投资总概算（万元）</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30</w:t>
            </w: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所占比例（%）</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环评审批部门</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河间市行政审批局</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批准文号</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color w:val="0000FF"/>
                <w:sz w:val="15"/>
                <w:szCs w:val="15"/>
                <w:lang w:val="en-US" w:eastAsia="zh-CN"/>
              </w:rPr>
            </w:pPr>
            <w:r>
              <w:rPr>
                <w:rFonts w:hint="eastAsia" w:ascii="Times New Roman" w:hAnsi="Times New Roman" w:eastAsia="宋体" w:cs="Times New Roman"/>
                <w:b/>
                <w:bCs w:val="0"/>
                <w:sz w:val="15"/>
                <w:szCs w:val="15"/>
                <w:lang w:val="en-US" w:eastAsia="zh-CN"/>
              </w:rPr>
              <w:t>河审批（环评-表）[2023]第7号</w:t>
            </w: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批准时间</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color w:val="auto"/>
                <w:sz w:val="15"/>
                <w:szCs w:val="15"/>
                <w:lang w:val="en-US" w:eastAsia="zh-CN"/>
              </w:rPr>
              <w:t>2023年02月03日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初步设计审批部门</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批准文号</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批准时间</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环保验收审批部门</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批准文号</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批准时间</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环保设施设计单位</w:t>
            </w:r>
          </w:p>
        </w:tc>
        <w:tc>
          <w:tcPr>
            <w:tcW w:w="247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2973"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环保设施施工单位</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 xml:space="preserve"> </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环保设施监测单位</w:t>
            </w:r>
          </w:p>
        </w:tc>
        <w:tc>
          <w:tcPr>
            <w:tcW w:w="380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河北金亿嘉环境监测技术服务有限公司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实际总投资（万元）</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2020</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实际环保投资（万元）</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30</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所占比例（%）</w:t>
            </w:r>
          </w:p>
        </w:tc>
        <w:tc>
          <w:tcPr>
            <w:tcW w:w="257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废水治理（万元）</w:t>
            </w:r>
          </w:p>
        </w:tc>
        <w:tc>
          <w:tcPr>
            <w:tcW w:w="1011"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废气治理</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（万元）</w:t>
            </w:r>
          </w:p>
        </w:tc>
        <w:tc>
          <w:tcPr>
            <w:tcW w:w="125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噪声治理（万元）</w:t>
            </w:r>
          </w:p>
        </w:tc>
        <w:tc>
          <w:tcPr>
            <w:tcW w:w="93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固废治理（万元）</w:t>
            </w:r>
          </w:p>
        </w:tc>
        <w:tc>
          <w:tcPr>
            <w:tcW w:w="1286"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绿化及生态（万元）</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7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其它（万元）</w:t>
            </w:r>
          </w:p>
        </w:tc>
        <w:tc>
          <w:tcPr>
            <w:tcW w:w="109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新增废水处理设施能力</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t/d</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新增废气处理设施能力</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 xml:space="preserve">          Nm</w:t>
            </w:r>
            <w:r>
              <w:rPr>
                <w:rFonts w:hint="default" w:ascii="Times New Roman" w:hAnsi="Times New Roman" w:eastAsia="宋体" w:cs="Times New Roman"/>
                <w:b/>
                <w:bCs w:val="0"/>
                <w:sz w:val="15"/>
                <w:szCs w:val="15"/>
                <w:vertAlign w:val="superscript"/>
                <w:lang w:val="en-US" w:eastAsia="zh-CN"/>
              </w:rPr>
              <w:t>3</w:t>
            </w:r>
            <w:r>
              <w:rPr>
                <w:rFonts w:hint="default" w:ascii="Times New Roman" w:hAnsi="Times New Roman" w:eastAsia="宋体" w:cs="Times New Roman"/>
                <w:b/>
                <w:bCs w:val="0"/>
                <w:sz w:val="15"/>
                <w:szCs w:val="15"/>
                <w:lang w:val="en-US" w:eastAsia="zh-CN"/>
              </w:rPr>
              <w:t>/h</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工作时间</w:t>
            </w:r>
          </w:p>
        </w:tc>
        <w:tc>
          <w:tcPr>
            <w:tcW w:w="257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16</w:t>
            </w:r>
            <w:r>
              <w:rPr>
                <w:rFonts w:hint="default" w:ascii="Times New Roman" w:hAnsi="Times New Roman" w:eastAsia="宋体" w:cs="Times New Roman"/>
                <w:b/>
                <w:bCs w:val="0"/>
                <w:sz w:val="15"/>
                <w:szCs w:val="15"/>
                <w:lang w:val="en-US" w:eastAsia="zh-CN"/>
              </w:rPr>
              <w:t>00h/a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79"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建设单位</w:t>
            </w:r>
          </w:p>
        </w:tc>
        <w:tc>
          <w:tcPr>
            <w:tcW w:w="247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沧州新辰环保设备有限公司</w:t>
            </w: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邮政编码</w:t>
            </w:r>
          </w:p>
        </w:tc>
        <w:tc>
          <w:tcPr>
            <w:tcW w:w="162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06</w:t>
            </w:r>
            <w:r>
              <w:rPr>
                <w:rFonts w:hint="eastAsia" w:ascii="Times New Roman" w:hAnsi="Times New Roman" w:eastAsia="宋体" w:cs="Times New Roman"/>
                <w:b/>
                <w:bCs w:val="0"/>
                <w:sz w:val="15"/>
                <w:szCs w:val="15"/>
                <w:lang w:val="en-US" w:eastAsia="zh-CN"/>
              </w:rPr>
              <w:t>2450</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联系电话</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18203170903</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环评单位</w:t>
            </w:r>
          </w:p>
        </w:tc>
        <w:tc>
          <w:tcPr>
            <w:tcW w:w="2572"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石家庄乐尔工程项目管理有限公司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610" w:type="dxa"/>
            <w:vMerge w:val="restart"/>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pacing w:val="20"/>
                <w:sz w:val="15"/>
                <w:szCs w:val="15"/>
              </w:rPr>
              <w:t>污染物排放达标与总量控制（工业建设项目详填）</w:t>
            </w: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污染物</w:t>
            </w:r>
          </w:p>
        </w:tc>
        <w:tc>
          <w:tcPr>
            <w:tcW w:w="103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原有排</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 xml:space="preserve">放量(1) </w:t>
            </w: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本期工程实际排</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放浓度</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(2)</w:t>
            </w: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本期工程允许排</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放浓度(3)</w:t>
            </w: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本期工程产生量(4)</w:t>
            </w: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本期工程自身削减量</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(5)</w:t>
            </w: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本期工程实际排放量</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(6)</w:t>
            </w:r>
          </w:p>
        </w:tc>
        <w:tc>
          <w:tcPr>
            <w:tcW w:w="1286"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本期工程核定排放总量(7)</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本期工程“以新带老”削减量(8)</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全厂实际排放总量(9)</w:t>
            </w: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全厂核定排放总量</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(10)</w:t>
            </w: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区域平衡替代削减量</w:t>
            </w:r>
          </w:p>
          <w:p>
            <w:pPr>
              <w:keepNext w:val="0"/>
              <w:keepLines w:val="0"/>
              <w:pageBreakBefore w:val="0"/>
              <w:widowControl w:val="0"/>
              <w:kinsoku/>
              <w:wordWrap/>
              <w:overflowPunct/>
              <w:topLinePunct w:val="0"/>
              <w:autoSpaceDE/>
              <w:autoSpaceDN/>
              <w:bidi w:val="0"/>
              <w:adjustRightInd w:val="0"/>
              <w:snapToGrid w:val="0"/>
              <w:spacing w:line="200" w:lineRule="exact"/>
              <w:ind w:firstLine="75" w:firstLineChars="50"/>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(11)</w:t>
            </w:r>
          </w:p>
        </w:tc>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废水</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442"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r>
              <w:rPr>
                <w:rFonts w:hint="eastAsia" w:ascii="Times New Roman" w:hAnsi="Times New Roman" w:eastAsia="宋体" w:cs="Times New Roman"/>
                <w:b/>
                <w:bCs w:val="0"/>
                <w:kern w:val="2"/>
                <w:sz w:val="15"/>
                <w:szCs w:val="15"/>
                <w:lang w:val="en-US" w:eastAsia="zh-CN" w:bidi="ar-SA"/>
              </w:rPr>
              <w:t>88</w:t>
            </w: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r>
              <w:rPr>
                <w:rFonts w:hint="eastAsia" w:ascii="Times New Roman" w:hAnsi="Times New Roman" w:eastAsia="宋体" w:cs="Times New Roman"/>
                <w:b/>
                <w:bCs w:val="0"/>
                <w:kern w:val="2"/>
                <w:sz w:val="15"/>
                <w:szCs w:val="15"/>
                <w:lang w:val="en-US" w:eastAsia="zh-CN" w:bidi="ar-SA"/>
              </w:rPr>
              <w:t>88</w:t>
            </w: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化学需氧量</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78</w:t>
            </w:r>
          </w:p>
        </w:tc>
        <w:tc>
          <w:tcPr>
            <w:tcW w:w="1348"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400</w:t>
            </w:r>
          </w:p>
        </w:tc>
        <w:tc>
          <w:tcPr>
            <w:tcW w:w="1256"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0.007</w:t>
            </w:r>
          </w:p>
        </w:tc>
        <w:tc>
          <w:tcPr>
            <w:tcW w:w="1111"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r>
              <w:rPr>
                <w:rFonts w:hint="eastAsia" w:ascii="Times New Roman" w:hAnsi="Times New Roman" w:eastAsia="宋体" w:cs="Times New Roman"/>
                <w:b/>
                <w:bCs w:val="0"/>
                <w:kern w:val="2"/>
                <w:sz w:val="15"/>
                <w:szCs w:val="15"/>
                <w:lang w:val="en-US" w:eastAsia="zh-CN" w:bidi="ar-SA"/>
              </w:rPr>
              <w:t>0.007</w:t>
            </w: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氨氮</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4.12</w:t>
            </w:r>
          </w:p>
        </w:tc>
        <w:tc>
          <w:tcPr>
            <w:tcW w:w="1348"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35</w:t>
            </w:r>
          </w:p>
        </w:tc>
        <w:tc>
          <w:tcPr>
            <w:tcW w:w="1256"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3.63×10</w:t>
            </w:r>
            <w:r>
              <w:rPr>
                <w:rFonts w:hint="eastAsia" w:ascii="Times New Roman" w:hAnsi="Times New Roman" w:eastAsia="宋体" w:cs="Times New Roman"/>
                <w:b/>
                <w:bCs w:val="0"/>
                <w:sz w:val="15"/>
                <w:szCs w:val="15"/>
                <w:vertAlign w:val="superscript"/>
                <w:lang w:val="en-US" w:eastAsia="zh-CN"/>
              </w:rPr>
              <w:t>-4</w:t>
            </w:r>
          </w:p>
        </w:tc>
        <w:tc>
          <w:tcPr>
            <w:tcW w:w="1111"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r>
              <w:rPr>
                <w:rFonts w:hint="eastAsia" w:ascii="Times New Roman" w:hAnsi="Times New Roman" w:eastAsia="宋体" w:cs="Times New Roman"/>
                <w:b/>
                <w:bCs w:val="0"/>
                <w:sz w:val="15"/>
                <w:szCs w:val="15"/>
                <w:lang w:val="en-US" w:eastAsia="zh-CN"/>
              </w:rPr>
              <w:t>3.63×10</w:t>
            </w:r>
            <w:r>
              <w:rPr>
                <w:rFonts w:hint="eastAsia" w:ascii="Times New Roman" w:hAnsi="Times New Roman" w:eastAsia="宋体" w:cs="Times New Roman"/>
                <w:b/>
                <w:bCs w:val="0"/>
                <w:sz w:val="15"/>
                <w:szCs w:val="15"/>
                <w:vertAlign w:val="superscript"/>
                <w:lang w:val="en-US" w:eastAsia="zh-CN"/>
              </w:rPr>
              <w:t>-4</w:t>
            </w: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rPr>
              <w:t>废气</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303</w:t>
            </w: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r>
              <w:rPr>
                <w:rFonts w:hint="eastAsia" w:ascii="Times New Roman" w:hAnsi="Times New Roman" w:eastAsia="宋体" w:cs="Times New Roman"/>
                <w:b/>
                <w:bCs w:val="0"/>
                <w:kern w:val="2"/>
                <w:sz w:val="15"/>
                <w:szCs w:val="15"/>
                <w:lang w:val="en-US" w:eastAsia="zh-CN" w:bidi="ar-SA"/>
              </w:rPr>
              <w:t>303</w:t>
            </w: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eastAsia="zh-CN"/>
              </w:rPr>
            </w:pPr>
            <w:r>
              <w:rPr>
                <w:rFonts w:hint="default" w:ascii="Times New Roman" w:hAnsi="Times New Roman" w:eastAsia="宋体" w:cs="Times New Roman"/>
                <w:b/>
                <w:bCs w:val="0"/>
                <w:sz w:val="15"/>
                <w:szCs w:val="15"/>
                <w:lang w:val="en-US" w:eastAsia="zh-CN"/>
              </w:rPr>
              <w:t>颗粒物</w:t>
            </w:r>
          </w:p>
        </w:tc>
        <w:tc>
          <w:tcPr>
            <w:tcW w:w="103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9.4</w:t>
            </w: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120</w:t>
            </w: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0.026</w:t>
            </w: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r>
              <w:rPr>
                <w:rFonts w:hint="eastAsia" w:ascii="Times New Roman" w:hAnsi="Times New Roman" w:eastAsia="宋体" w:cs="Times New Roman"/>
                <w:b/>
                <w:bCs w:val="0"/>
                <w:kern w:val="2"/>
                <w:sz w:val="15"/>
                <w:szCs w:val="15"/>
                <w:lang w:val="en-US" w:eastAsia="zh-CN" w:bidi="ar-SA"/>
              </w:rPr>
              <w:t>0.026</w:t>
            </w: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二氧化硫</w:t>
            </w:r>
          </w:p>
        </w:tc>
        <w:tc>
          <w:tcPr>
            <w:tcW w:w="103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kern w:val="2"/>
                <w:sz w:val="15"/>
                <w:szCs w:val="15"/>
                <w:lang w:val="en-US" w:eastAsia="zh-CN" w:bidi="ar-SA"/>
              </w:rPr>
            </w:pPr>
            <w:r>
              <w:rPr>
                <w:rFonts w:hint="default" w:ascii="Times New Roman" w:hAnsi="Times New Roman" w:eastAsia="宋体" w:cs="Times New Roman"/>
                <w:b/>
                <w:bCs w:val="0"/>
                <w:sz w:val="15"/>
                <w:szCs w:val="15"/>
                <w:lang w:val="en-US" w:eastAsia="zh-CN"/>
              </w:rPr>
              <w:t>氮氧化物</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kern w:val="2"/>
                <w:sz w:val="15"/>
                <w:szCs w:val="15"/>
                <w:lang w:val="en-US" w:eastAsia="zh-CN" w:bidi="ar-SA"/>
              </w:rPr>
            </w:pPr>
            <w:r>
              <w:rPr>
                <w:rFonts w:hint="default" w:ascii="Times New Roman" w:hAnsi="Times New Roman" w:eastAsia="宋体" w:cs="Times New Roman"/>
                <w:b/>
                <w:bCs w:val="0"/>
                <w:sz w:val="15"/>
                <w:szCs w:val="15"/>
              </w:rPr>
              <w:t>非甲烷总烃</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kern w:val="2"/>
                <w:sz w:val="15"/>
                <w:szCs w:val="15"/>
                <w:lang w:val="en-US" w:eastAsia="zh-CN" w:bidi="ar-SA"/>
              </w:rPr>
            </w:pP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43" w:type="dxa"/>
            <w:vMerge w:val="restart"/>
            <w:textDirection w:val="tbLrV"/>
            <w:vAlign w:val="top"/>
          </w:tcPr>
          <w:p>
            <w:pPr>
              <w:keepNext w:val="0"/>
              <w:keepLines w:val="0"/>
              <w:pageBreakBefore w:val="0"/>
              <w:widowControl w:val="0"/>
              <w:kinsoku/>
              <w:wordWrap/>
              <w:overflowPunct/>
              <w:topLinePunct w:val="0"/>
              <w:autoSpaceDE/>
              <w:autoSpaceDN/>
              <w:bidi w:val="0"/>
              <w:snapToGrid w:val="0"/>
              <w:spacing w:line="200" w:lineRule="exact"/>
              <w:ind w:left="113" w:right="113"/>
              <w:jc w:val="both"/>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与项目有关的其它特征污染物</w:t>
            </w:r>
          </w:p>
        </w:tc>
        <w:tc>
          <w:tcPr>
            <w:tcW w:w="1126" w:type="dxa"/>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氯化氢</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43" w:type="dxa"/>
            <w:vMerge w:val="continue"/>
            <w:textDirection w:val="tbRlV"/>
            <w:vAlign w:val="center"/>
          </w:tcPr>
          <w:p>
            <w:pPr>
              <w:keepNext w:val="0"/>
              <w:keepLines w:val="0"/>
              <w:pageBreakBefore w:val="0"/>
              <w:widowControl w:val="0"/>
              <w:kinsoku/>
              <w:wordWrap/>
              <w:overflowPunct/>
              <w:topLinePunct w:val="0"/>
              <w:autoSpaceDE/>
              <w:autoSpaceDN/>
              <w:bidi w:val="0"/>
              <w:snapToGrid w:val="0"/>
              <w:spacing w:line="200" w:lineRule="exact"/>
              <w:ind w:left="113" w:right="113"/>
              <w:jc w:val="distribute"/>
              <w:textAlignment w:val="auto"/>
              <w:rPr>
                <w:rFonts w:hint="default" w:ascii="Times New Roman" w:hAnsi="Times New Roman" w:eastAsia="宋体" w:cs="Times New Roman"/>
                <w:b/>
                <w:bCs w:val="0"/>
                <w:sz w:val="15"/>
                <w:szCs w:val="15"/>
              </w:rPr>
            </w:pPr>
          </w:p>
        </w:tc>
        <w:tc>
          <w:tcPr>
            <w:tcW w:w="1126" w:type="dxa"/>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43" w:type="dxa"/>
            <w:vMerge w:val="continue"/>
            <w:textDirection w:val="tbRlV"/>
            <w:vAlign w:val="center"/>
          </w:tcPr>
          <w:p>
            <w:pPr>
              <w:keepNext w:val="0"/>
              <w:keepLines w:val="0"/>
              <w:pageBreakBefore w:val="0"/>
              <w:widowControl w:val="0"/>
              <w:kinsoku/>
              <w:wordWrap/>
              <w:overflowPunct/>
              <w:topLinePunct w:val="0"/>
              <w:autoSpaceDE/>
              <w:autoSpaceDN/>
              <w:bidi w:val="0"/>
              <w:snapToGrid w:val="0"/>
              <w:spacing w:line="200" w:lineRule="exact"/>
              <w:ind w:left="113" w:right="113"/>
              <w:jc w:val="distribute"/>
              <w:textAlignment w:val="auto"/>
              <w:rPr>
                <w:rFonts w:hint="default" w:ascii="Times New Roman" w:hAnsi="Times New Roman" w:eastAsia="宋体" w:cs="Times New Roman"/>
                <w:b/>
                <w:bCs w:val="0"/>
                <w:sz w:val="15"/>
                <w:szCs w:val="15"/>
              </w:rPr>
            </w:pPr>
          </w:p>
        </w:tc>
        <w:tc>
          <w:tcPr>
            <w:tcW w:w="1126" w:type="dxa"/>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eastAsia="zh-CN"/>
              </w:rPr>
            </w:pP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43" w:type="dxa"/>
            <w:vMerge w:val="continue"/>
            <w:textDirection w:val="tbRlV"/>
            <w:vAlign w:val="center"/>
          </w:tcPr>
          <w:p>
            <w:pPr>
              <w:keepNext w:val="0"/>
              <w:keepLines w:val="0"/>
              <w:pageBreakBefore w:val="0"/>
              <w:widowControl w:val="0"/>
              <w:kinsoku/>
              <w:wordWrap/>
              <w:overflowPunct/>
              <w:topLinePunct w:val="0"/>
              <w:autoSpaceDE/>
              <w:autoSpaceDN/>
              <w:bidi w:val="0"/>
              <w:snapToGrid w:val="0"/>
              <w:spacing w:line="200" w:lineRule="exact"/>
              <w:ind w:left="113" w:right="113"/>
              <w:jc w:val="distribute"/>
              <w:textAlignment w:val="auto"/>
              <w:rPr>
                <w:rFonts w:hint="default" w:ascii="Times New Roman" w:hAnsi="Times New Roman" w:eastAsia="宋体" w:cs="Times New Roman"/>
                <w:b/>
                <w:bCs w:val="0"/>
                <w:sz w:val="15"/>
                <w:szCs w:val="15"/>
              </w:rPr>
            </w:pPr>
          </w:p>
        </w:tc>
        <w:tc>
          <w:tcPr>
            <w:tcW w:w="1126" w:type="dxa"/>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rPr>
            </w:pP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286"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bl>
    <w:p>
      <w:pPr>
        <w:adjustRightInd w:val="0"/>
        <w:snapToGrid w:val="0"/>
        <w:ind w:leftChars="-50" w:hanging="105" w:hangingChars="70"/>
        <w:rPr>
          <w:rFonts w:hint="default" w:ascii="Times New Roman" w:hAnsi="Times New Roman" w:eastAsia="宋体" w:cs="Times New Roman"/>
          <w:sz w:val="15"/>
          <w:szCs w:val="15"/>
        </w:rPr>
      </w:pPr>
      <w:r>
        <w:rPr>
          <w:rFonts w:hint="default" w:ascii="Times New Roman" w:hAnsi="Times New Roman" w:eastAsia="宋体" w:cs="Times New Roman"/>
          <w:b/>
          <w:sz w:val="15"/>
          <w:szCs w:val="15"/>
        </w:rPr>
        <w:t>注</w:t>
      </w:r>
      <w:r>
        <w:rPr>
          <w:rFonts w:hint="default" w:ascii="Times New Roman" w:hAnsi="Times New Roman" w:eastAsia="宋体" w:cs="Times New Roman"/>
          <w:sz w:val="15"/>
          <w:szCs w:val="15"/>
        </w:rPr>
        <w:t>：1、排放增减量：（+）表示增加，（-）表示减少    2、(12)=(6)-(8)-(11)，（9）= (4)-(5)-(8)- (11) +（1）</w:t>
      </w:r>
    </w:p>
    <w:p>
      <w:pPr>
        <w:adjustRightInd w:val="0"/>
        <w:snapToGrid w:val="0"/>
        <w:ind w:left="-29" w:leftChars="-14" w:firstLine="225" w:firstLineChars="150"/>
        <w:rPr>
          <w:rFonts w:hint="default" w:ascii="Times New Roman" w:hAnsi="Times New Roman" w:eastAsia="宋体" w:cs="Times New Roman"/>
        </w:rPr>
      </w:pPr>
      <w:r>
        <w:rPr>
          <w:rFonts w:hint="default" w:ascii="Times New Roman" w:hAnsi="Times New Roman" w:eastAsia="宋体" w:cs="Times New Roman"/>
          <w:sz w:val="15"/>
          <w:szCs w:val="15"/>
        </w:rPr>
        <w:t>3、计量单位：废水排放量—万吨/年；废气排放量—万标立方米/年；工业固体废物排放量—万吨/年； 水污染物排放浓度—毫克/升；大气污染物排放浓度—毫克/立方米；水污染物排放量—吨/年；大气污染物排放量—吨/年</w:t>
      </w:r>
    </w:p>
    <w:p>
      <w:pPr>
        <w:rPr>
          <w:rFonts w:hint="default" w:ascii="Times New Roman" w:hAnsi="Times New Roman" w:eastAsia="宋体" w:cs="Times New Roman"/>
          <w:b/>
          <w:bCs/>
          <w:sz w:val="28"/>
          <w:szCs w:val="32"/>
          <w:lang w:eastAsia="zh-CN"/>
        </w:rPr>
        <w:sectPr>
          <w:headerReference r:id="rId6" w:type="default"/>
          <w:endnotePr>
            <w:numFmt w:val="decimal"/>
          </w:endnotePr>
          <w:pgSz w:w="16840" w:h="11907" w:orient="landscape"/>
          <w:pgMar w:top="850" w:right="1418" w:bottom="567" w:left="1418" w:header="340" w:footer="539" w:gutter="0"/>
          <w:pgBorders>
            <w:top w:val="none" w:sz="0" w:space="0"/>
            <w:left w:val="none" w:sz="0" w:space="0"/>
            <w:bottom w:val="none" w:sz="0" w:space="0"/>
            <w:right w:val="none" w:sz="0" w:space="0"/>
          </w:pgBorders>
          <w:pgNumType w:fmt="decimal"/>
          <w:cols w:space="720" w:num="1"/>
          <w:rtlGutter w:val="0"/>
          <w:docGrid w:linePitch="312" w:charSpace="0"/>
        </w:sectPr>
      </w:pP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default" w:ascii="Times New Roman" w:hAnsi="Times New Roman" w:eastAsia="宋体" w:cs="Times New Roman"/>
          <w:b/>
          <w:bCs/>
          <w:sz w:val="28"/>
          <w:szCs w:val="32"/>
          <w:lang w:val="en-US" w:eastAsia="zh-CN"/>
        </w:rPr>
      </w:pPr>
      <w:r>
        <w:rPr>
          <w:rFonts w:hint="default" w:ascii="Times New Roman" w:hAnsi="Times New Roman" w:eastAsia="宋体" w:cs="Times New Roman"/>
          <w:b/>
          <w:bCs/>
          <w:sz w:val="28"/>
          <w:szCs w:val="32"/>
          <w:lang w:eastAsia="zh-CN"/>
        </w:rPr>
        <w:t>附件</w:t>
      </w:r>
      <w:r>
        <w:rPr>
          <w:rFonts w:hint="default" w:ascii="Times New Roman" w:hAnsi="Times New Roman" w:eastAsia="宋体" w:cs="Times New Roman"/>
          <w:b/>
          <w:bCs/>
          <w:sz w:val="28"/>
          <w:szCs w:val="32"/>
          <w:lang w:val="en-US" w:eastAsia="zh-CN"/>
        </w:rPr>
        <w:t>1  审批意见</w:t>
      </w:r>
    </w:p>
    <w:p>
      <w:pPr>
        <w:rPr>
          <w:rFonts w:hint="default" w:ascii="Times New Roman" w:hAnsi="Times New Roman" w:eastAsia="宋体" w:cs="Times New Roman"/>
          <w:b/>
          <w:bCs/>
          <w:sz w:val="28"/>
          <w:szCs w:val="32"/>
          <w:lang w:val="en-US" w:eastAsia="zh-CN"/>
        </w:rPr>
      </w:pPr>
      <w:r>
        <w:rPr>
          <w:rFonts w:hint="eastAsia" w:eastAsiaTheme="minorEastAsia"/>
          <w:lang w:eastAsia="zh-CN"/>
        </w:rPr>
        <w:drawing>
          <wp:anchor distT="0" distB="0" distL="114300" distR="114300" simplePos="0" relativeHeight="251666432" behindDoc="0" locked="0" layoutInCell="1" allowOverlap="1">
            <wp:simplePos x="0" y="0"/>
            <wp:positionH relativeFrom="column">
              <wp:posOffset>461645</wp:posOffset>
            </wp:positionH>
            <wp:positionV relativeFrom="paragraph">
              <wp:posOffset>184785</wp:posOffset>
            </wp:positionV>
            <wp:extent cx="5269865" cy="7247255"/>
            <wp:effectExtent l="0" t="0" r="6985" b="10795"/>
            <wp:wrapNone/>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21"/>
                  </pic:blipFill>
                  <pic:spPr>
                    <a:xfrm>
                      <a:off x="0" y="0"/>
                      <a:ext cx="5269865" cy="7247255"/>
                    </a:xfrm>
                    <a:prstGeom prst="rect">
                      <a:avLst/>
                    </a:prstGeom>
                  </pic:spPr>
                </pic:pic>
              </a:graphicData>
            </a:graphic>
          </wp:anchor>
        </w:drawing>
      </w:r>
      <w:r>
        <w:rPr>
          <w:rFonts w:hint="default" w:ascii="Times New Roman" w:hAnsi="Times New Roman" w:eastAsia="宋体" w:cs="Times New Roman"/>
          <w:b/>
          <w:bCs/>
          <w:sz w:val="28"/>
          <w:szCs w:val="32"/>
          <w:lang w:val="en-US" w:eastAsia="zh-CN"/>
        </w:rPr>
        <w:br w:type="page"/>
      </w:r>
    </w:p>
    <w:p>
      <w:pPr>
        <w:rPr>
          <w:rFonts w:hint="default"/>
          <w:lang w:val="en-US" w:eastAsia="zh-CN"/>
        </w:rPr>
      </w:pPr>
      <w:r>
        <w:rPr>
          <w:rFonts w:hint="eastAsia" w:eastAsiaTheme="minorEastAsia"/>
          <w:lang w:eastAsia="zh-CN"/>
        </w:rPr>
        <w:drawing>
          <wp:anchor distT="0" distB="0" distL="114300" distR="114300" simplePos="0" relativeHeight="251667456" behindDoc="0" locked="0" layoutInCell="1" allowOverlap="1">
            <wp:simplePos x="0" y="0"/>
            <wp:positionH relativeFrom="column">
              <wp:posOffset>947420</wp:posOffset>
            </wp:positionH>
            <wp:positionV relativeFrom="paragraph">
              <wp:posOffset>335280</wp:posOffset>
            </wp:positionV>
            <wp:extent cx="5269865" cy="7247255"/>
            <wp:effectExtent l="0" t="0" r="6985" b="10795"/>
            <wp:wrapNone/>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22"/>
                  </pic:blipFill>
                  <pic:spPr>
                    <a:xfrm>
                      <a:off x="0" y="0"/>
                      <a:ext cx="5269865" cy="7247255"/>
                    </a:xfrm>
                    <a:prstGeom prst="rect">
                      <a:avLst/>
                    </a:prstGeom>
                  </pic:spPr>
                </pic:pic>
              </a:graphicData>
            </a:graphic>
          </wp:anchor>
        </w:drawing>
      </w:r>
    </w:p>
    <w:sectPr>
      <w:headerReference r:id="rId7" w:type="default"/>
      <w:endnotePr>
        <w:numFmt w:val="decimal"/>
      </w:endnotePr>
      <w:pgSz w:w="11907" w:h="16840"/>
      <w:pgMar w:top="1418" w:right="567" w:bottom="1418" w:left="850" w:header="340" w:footer="539"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MingLiU">
    <w:altName w:val="PMingLiU-ExtB"/>
    <w:panose1 w:val="02020509000000000000"/>
    <w:charset w:val="88"/>
    <w:family w:val="modern"/>
    <w:pitch w:val="default"/>
    <w:sig w:usb0="00000000" w:usb1="00000000" w:usb2="00000016"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left"/>
      <w:rPr>
        <w:rFonts w:hint="eastAsia"/>
        <w:color w:val="auto"/>
        <w:u w:val="none"/>
      </w:rPr>
    </w:pPr>
    <w:r>
      <w:rPr>
        <w:color w:val="auto"/>
        <w:sz w:val="18"/>
        <w:u w:val="non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cs="Times New Roman" w:eastAsiaTheme="minorEastAsia"/>
                              <w:lang w:eastAsia="zh-CN"/>
                            </w:rPr>
                          </w:pPr>
                          <w:r>
                            <w:rPr>
                              <w:rFonts w:hint="default" w:ascii="Times New Roman" w:hAnsi="Times New Roman" w:cs="Times New Roman"/>
                              <w:lang w:eastAsia="zh-CN"/>
                            </w:rPr>
                            <w:t xml:space="preserve">第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 共 </w:t>
                          </w:r>
                          <w:r>
                            <w:rPr>
                              <w:rFonts w:hint="eastAsia" w:ascii="Times New Roman" w:hAnsi="Times New Roman" w:cs="Times New Roman"/>
                              <w:lang w:val="en-US" w:eastAsia="zh-CN"/>
                            </w:rPr>
                            <w:t>12</w:t>
                          </w:r>
                          <w:r>
                            <w:rPr>
                              <w:rFonts w:hint="default" w:ascii="Times New Roman" w:hAnsi="Times New Roman" w:cs="Times New Roman"/>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default" w:ascii="Times New Roman" w:hAnsi="Times New Roman" w:cs="Times New Roman" w:eastAsiaTheme="minorEastAsia"/>
                        <w:lang w:eastAsia="zh-CN"/>
                      </w:rPr>
                    </w:pPr>
                    <w:r>
                      <w:rPr>
                        <w:rFonts w:hint="default" w:ascii="Times New Roman" w:hAnsi="Times New Roman" w:cs="Times New Roman"/>
                        <w:lang w:eastAsia="zh-CN"/>
                      </w:rPr>
                      <w:t xml:space="preserve">第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 共 </w:t>
                    </w:r>
                    <w:r>
                      <w:rPr>
                        <w:rFonts w:hint="eastAsia" w:ascii="Times New Roman" w:hAnsi="Times New Roman" w:cs="Times New Roman"/>
                        <w:lang w:val="en-US" w:eastAsia="zh-CN"/>
                      </w:rPr>
                      <w:t>12</w:t>
                    </w:r>
                    <w:r>
                      <w:rPr>
                        <w:rFonts w:hint="default" w:ascii="Times New Roman" w:hAnsi="Times New Roman" w:cs="Times New Roman"/>
                        <w:lang w:eastAsia="zh-CN"/>
                      </w:rPr>
                      <w:t xml:space="preserve"> 页</w:t>
                    </w:r>
                  </w:p>
                </w:txbxContent>
              </v:textbox>
            </v:shape>
          </w:pict>
        </mc:Fallback>
      </mc:AlternateContent>
    </w:r>
    <w:r>
      <w:rPr>
        <w:rFonts w:hint="default" w:ascii="Times New Roman" w:hAnsi="Times New Roman" w:cs="Times New Roman"/>
        <w:color w:val="auto"/>
        <w:sz w:val="18"/>
        <w:szCs w:val="18"/>
        <w:u w:val="none"/>
      </w:rPr>
      <w:t>报告编号：</w:t>
    </w:r>
    <w:r>
      <w:rPr>
        <w:rFonts w:hint="eastAsia" w:ascii="Times New Roman" w:hAnsi="Times New Roman" w:cs="Times New Roman"/>
        <w:color w:val="auto"/>
        <w:sz w:val="18"/>
        <w:szCs w:val="18"/>
        <w:u w:val="none"/>
        <w:lang w:eastAsia="zh-CN"/>
      </w:rPr>
      <w:t>金环测字第</w:t>
    </w:r>
    <w:r>
      <w:rPr>
        <w:rFonts w:hint="eastAsia" w:ascii="Times New Roman" w:hAnsi="Times New Roman" w:cs="Times New Roman"/>
        <w:color w:val="auto"/>
        <w:sz w:val="18"/>
        <w:szCs w:val="18"/>
        <w:u w:val="none"/>
        <w:lang w:val="en-US" w:eastAsia="zh-CN"/>
      </w:rPr>
      <w:t>2023080802</w:t>
    </w:r>
    <w:r>
      <w:rPr>
        <w:rFonts w:hint="eastAsia" w:ascii="Times New Roman" w:hAnsi="Times New Roman" w:cs="Times New Roman"/>
        <w:color w:val="auto"/>
        <w:sz w:val="18"/>
        <w:szCs w:val="18"/>
        <w:u w:val="none"/>
        <w:lang w:eastAsia="zh-CN"/>
      </w:rPr>
      <w:t>-2号</w:t>
    </w:r>
    <w:r>
      <w:rPr>
        <w:rFonts w:hint="default" w:ascii="Times New Roman" w:hAnsi="Times New Roman" w:cs="Times New Roman"/>
        <w:color w:val="auto"/>
        <w:sz w:val="18"/>
        <w:szCs w:val="18"/>
        <w:u w:val="none"/>
      </w:rPr>
      <w:t xml:space="preserve">                                   </w:t>
    </w:r>
    <w:r>
      <w:rPr>
        <w:rFonts w:hint="default" w:ascii="Times New Roman" w:hAnsi="Times New Roman" w:cs="Times New Roman"/>
        <w:color w:val="auto"/>
        <w:sz w:val="18"/>
        <w:szCs w:val="18"/>
        <w:u w:val="none"/>
        <w:lang w:val="en-US" w:eastAsia="zh-CN"/>
      </w:rPr>
      <w:t xml:space="preserve">            </w:t>
    </w:r>
    <w:r>
      <w:rPr>
        <w:rFonts w:hint="default" w:ascii="Times New Roman" w:hAnsi="Times New Roman" w:cs="Times New Roman"/>
        <w:color w:val="auto"/>
        <w:sz w:val="18"/>
        <w:szCs w:val="18"/>
        <w:u w:val="none"/>
      </w:rPr>
      <w:t xml:space="preserve">     </w:t>
    </w:r>
    <w:r>
      <w:rPr>
        <w:rFonts w:hint="default" w:ascii="Times New Roman" w:hAnsi="Times New Roman" w:cs="Times New Roman"/>
        <w:color w:val="auto"/>
        <w:u w:val="non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27ABA"/>
    <w:multiLevelType w:val="singleLevel"/>
    <w:tmpl w:val="B2727ABA"/>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1">
    <w:nsid w:val="BD4789ED"/>
    <w:multiLevelType w:val="singleLevel"/>
    <w:tmpl w:val="BD4789ED"/>
    <w:lvl w:ilvl="0" w:tentative="0">
      <w:start w:val="1"/>
      <w:numFmt w:val="decimal"/>
      <w:suff w:val="nothing"/>
      <w:lvlText w:val="%1、"/>
      <w:lvlJc w:val="left"/>
    </w:lvl>
  </w:abstractNum>
  <w:abstractNum w:abstractNumId="2">
    <w:nsid w:val="59A7FBF5"/>
    <w:multiLevelType w:val="singleLevel"/>
    <w:tmpl w:val="59A7FBF5"/>
    <w:lvl w:ilvl="0" w:tentative="0">
      <w:start w:val="1"/>
      <w:numFmt w:val="low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NmU5ZjY4ZDNjNjM0Zjc0OWEyY2I3YTM1ZWQwYzMifQ=="/>
  </w:docVars>
  <w:rsids>
    <w:rsidRoot w:val="00172A27"/>
    <w:rsid w:val="0003507C"/>
    <w:rsid w:val="000F61EA"/>
    <w:rsid w:val="00122247"/>
    <w:rsid w:val="00160516"/>
    <w:rsid w:val="00173CB6"/>
    <w:rsid w:val="001F3B9D"/>
    <w:rsid w:val="001F7994"/>
    <w:rsid w:val="0023094C"/>
    <w:rsid w:val="002A7408"/>
    <w:rsid w:val="003045CF"/>
    <w:rsid w:val="0047666A"/>
    <w:rsid w:val="00574854"/>
    <w:rsid w:val="006D00FA"/>
    <w:rsid w:val="006F4745"/>
    <w:rsid w:val="007F3047"/>
    <w:rsid w:val="008D7550"/>
    <w:rsid w:val="00A9031C"/>
    <w:rsid w:val="00AC225E"/>
    <w:rsid w:val="00B1387E"/>
    <w:rsid w:val="00B4069B"/>
    <w:rsid w:val="00EC0440"/>
    <w:rsid w:val="00F84C0C"/>
    <w:rsid w:val="010909F2"/>
    <w:rsid w:val="01140055"/>
    <w:rsid w:val="011D3605"/>
    <w:rsid w:val="0122231E"/>
    <w:rsid w:val="01222857"/>
    <w:rsid w:val="01344AD4"/>
    <w:rsid w:val="01382A88"/>
    <w:rsid w:val="01404B4E"/>
    <w:rsid w:val="01494BFD"/>
    <w:rsid w:val="015B13AE"/>
    <w:rsid w:val="015C6ADB"/>
    <w:rsid w:val="01667882"/>
    <w:rsid w:val="01951D3B"/>
    <w:rsid w:val="01A157E8"/>
    <w:rsid w:val="01A33E07"/>
    <w:rsid w:val="01A74C52"/>
    <w:rsid w:val="01E00067"/>
    <w:rsid w:val="01F246B9"/>
    <w:rsid w:val="020C441B"/>
    <w:rsid w:val="020E65EF"/>
    <w:rsid w:val="0216420C"/>
    <w:rsid w:val="021F23CE"/>
    <w:rsid w:val="021F7B15"/>
    <w:rsid w:val="022B1F45"/>
    <w:rsid w:val="022E1342"/>
    <w:rsid w:val="024702C5"/>
    <w:rsid w:val="024B5057"/>
    <w:rsid w:val="025E487D"/>
    <w:rsid w:val="02621396"/>
    <w:rsid w:val="02632FA6"/>
    <w:rsid w:val="026F7F35"/>
    <w:rsid w:val="02762755"/>
    <w:rsid w:val="028B4197"/>
    <w:rsid w:val="02CB1495"/>
    <w:rsid w:val="02D06108"/>
    <w:rsid w:val="02D67E80"/>
    <w:rsid w:val="02E55A1C"/>
    <w:rsid w:val="02F03DC9"/>
    <w:rsid w:val="03040A5E"/>
    <w:rsid w:val="03083887"/>
    <w:rsid w:val="030E79D9"/>
    <w:rsid w:val="031111FA"/>
    <w:rsid w:val="03324D2D"/>
    <w:rsid w:val="0337268B"/>
    <w:rsid w:val="03401651"/>
    <w:rsid w:val="03793B1F"/>
    <w:rsid w:val="037B088B"/>
    <w:rsid w:val="037B5409"/>
    <w:rsid w:val="037F3800"/>
    <w:rsid w:val="03871A67"/>
    <w:rsid w:val="039F07D9"/>
    <w:rsid w:val="03A06584"/>
    <w:rsid w:val="03A84543"/>
    <w:rsid w:val="03C968FC"/>
    <w:rsid w:val="03CB3CDA"/>
    <w:rsid w:val="03CF0F64"/>
    <w:rsid w:val="03D23F50"/>
    <w:rsid w:val="03E34933"/>
    <w:rsid w:val="03EE28B7"/>
    <w:rsid w:val="04130EC6"/>
    <w:rsid w:val="04152CB9"/>
    <w:rsid w:val="042E70A1"/>
    <w:rsid w:val="043A5B07"/>
    <w:rsid w:val="043B30E1"/>
    <w:rsid w:val="04413F8F"/>
    <w:rsid w:val="044A6D67"/>
    <w:rsid w:val="044C290C"/>
    <w:rsid w:val="048336DF"/>
    <w:rsid w:val="04A10B67"/>
    <w:rsid w:val="04A9722A"/>
    <w:rsid w:val="04B14467"/>
    <w:rsid w:val="04BA7457"/>
    <w:rsid w:val="04C15D69"/>
    <w:rsid w:val="04C270A8"/>
    <w:rsid w:val="04D24CB7"/>
    <w:rsid w:val="04DA06ED"/>
    <w:rsid w:val="04F970D4"/>
    <w:rsid w:val="04FB562B"/>
    <w:rsid w:val="05022DA3"/>
    <w:rsid w:val="05227C13"/>
    <w:rsid w:val="05323035"/>
    <w:rsid w:val="0537560E"/>
    <w:rsid w:val="05404B3A"/>
    <w:rsid w:val="054701B7"/>
    <w:rsid w:val="055523A0"/>
    <w:rsid w:val="056E5663"/>
    <w:rsid w:val="057020E4"/>
    <w:rsid w:val="0571614B"/>
    <w:rsid w:val="057776BA"/>
    <w:rsid w:val="0579587C"/>
    <w:rsid w:val="05897CE4"/>
    <w:rsid w:val="058F6BA2"/>
    <w:rsid w:val="059034F1"/>
    <w:rsid w:val="05977D20"/>
    <w:rsid w:val="05AB359E"/>
    <w:rsid w:val="05B22DB9"/>
    <w:rsid w:val="05C02322"/>
    <w:rsid w:val="05C360E8"/>
    <w:rsid w:val="05E2226D"/>
    <w:rsid w:val="05E80300"/>
    <w:rsid w:val="05F161DB"/>
    <w:rsid w:val="05FC2374"/>
    <w:rsid w:val="06077C3C"/>
    <w:rsid w:val="060A7436"/>
    <w:rsid w:val="060F2A9C"/>
    <w:rsid w:val="061504DD"/>
    <w:rsid w:val="06275ADC"/>
    <w:rsid w:val="062B7185"/>
    <w:rsid w:val="062D0991"/>
    <w:rsid w:val="062D4C7D"/>
    <w:rsid w:val="06334D77"/>
    <w:rsid w:val="06452248"/>
    <w:rsid w:val="064D5A06"/>
    <w:rsid w:val="06525441"/>
    <w:rsid w:val="065E63E1"/>
    <w:rsid w:val="06604385"/>
    <w:rsid w:val="06671F60"/>
    <w:rsid w:val="066E7A45"/>
    <w:rsid w:val="067079B5"/>
    <w:rsid w:val="067775E7"/>
    <w:rsid w:val="068D38C1"/>
    <w:rsid w:val="06B02E38"/>
    <w:rsid w:val="06C02450"/>
    <w:rsid w:val="06C50533"/>
    <w:rsid w:val="06D57E0A"/>
    <w:rsid w:val="06D648B8"/>
    <w:rsid w:val="06DC41A0"/>
    <w:rsid w:val="06EC6F49"/>
    <w:rsid w:val="06EE10BB"/>
    <w:rsid w:val="06F24264"/>
    <w:rsid w:val="0701395F"/>
    <w:rsid w:val="07045E4D"/>
    <w:rsid w:val="0708351A"/>
    <w:rsid w:val="071A211B"/>
    <w:rsid w:val="0735663D"/>
    <w:rsid w:val="07503D9E"/>
    <w:rsid w:val="075B6EBC"/>
    <w:rsid w:val="075D3DDD"/>
    <w:rsid w:val="075F7115"/>
    <w:rsid w:val="077732D6"/>
    <w:rsid w:val="07835F01"/>
    <w:rsid w:val="079E1559"/>
    <w:rsid w:val="07A37CD0"/>
    <w:rsid w:val="07B435FD"/>
    <w:rsid w:val="07C26BB7"/>
    <w:rsid w:val="07C72A6E"/>
    <w:rsid w:val="07E03280"/>
    <w:rsid w:val="07E90DD0"/>
    <w:rsid w:val="07EC6998"/>
    <w:rsid w:val="07FC7625"/>
    <w:rsid w:val="081738C6"/>
    <w:rsid w:val="081D5877"/>
    <w:rsid w:val="08461046"/>
    <w:rsid w:val="084A58B8"/>
    <w:rsid w:val="08595C54"/>
    <w:rsid w:val="086F5263"/>
    <w:rsid w:val="087755F2"/>
    <w:rsid w:val="087C47B4"/>
    <w:rsid w:val="087F68E2"/>
    <w:rsid w:val="08862C7C"/>
    <w:rsid w:val="08927D34"/>
    <w:rsid w:val="08B41924"/>
    <w:rsid w:val="08B4357A"/>
    <w:rsid w:val="08CC32E3"/>
    <w:rsid w:val="08D75495"/>
    <w:rsid w:val="08E16609"/>
    <w:rsid w:val="08FE0BC7"/>
    <w:rsid w:val="09077EA9"/>
    <w:rsid w:val="090A2E98"/>
    <w:rsid w:val="094E519D"/>
    <w:rsid w:val="094E5430"/>
    <w:rsid w:val="095D519F"/>
    <w:rsid w:val="09834E29"/>
    <w:rsid w:val="0993268D"/>
    <w:rsid w:val="09CB0380"/>
    <w:rsid w:val="09DE0621"/>
    <w:rsid w:val="09DF10BB"/>
    <w:rsid w:val="09EA6773"/>
    <w:rsid w:val="09EB33F6"/>
    <w:rsid w:val="0A00581E"/>
    <w:rsid w:val="0A0538D7"/>
    <w:rsid w:val="0A061CF8"/>
    <w:rsid w:val="0A14763D"/>
    <w:rsid w:val="0A1C5C7A"/>
    <w:rsid w:val="0A233AFB"/>
    <w:rsid w:val="0A324805"/>
    <w:rsid w:val="0A4A209B"/>
    <w:rsid w:val="0A675E0D"/>
    <w:rsid w:val="0A96737A"/>
    <w:rsid w:val="0A9704AE"/>
    <w:rsid w:val="0AA46289"/>
    <w:rsid w:val="0AA843AA"/>
    <w:rsid w:val="0AB17999"/>
    <w:rsid w:val="0AB74FCC"/>
    <w:rsid w:val="0ACE4ED5"/>
    <w:rsid w:val="0B0568B1"/>
    <w:rsid w:val="0B0E0B29"/>
    <w:rsid w:val="0B0E420A"/>
    <w:rsid w:val="0B1311D4"/>
    <w:rsid w:val="0B1C3BD4"/>
    <w:rsid w:val="0B1D76D0"/>
    <w:rsid w:val="0B251F08"/>
    <w:rsid w:val="0B25571F"/>
    <w:rsid w:val="0B2F07CE"/>
    <w:rsid w:val="0B34481F"/>
    <w:rsid w:val="0B53243F"/>
    <w:rsid w:val="0B5C2DD3"/>
    <w:rsid w:val="0B5E43FC"/>
    <w:rsid w:val="0B62584C"/>
    <w:rsid w:val="0B6D185E"/>
    <w:rsid w:val="0B8255A9"/>
    <w:rsid w:val="0BA87663"/>
    <w:rsid w:val="0BAC170E"/>
    <w:rsid w:val="0BB35A1E"/>
    <w:rsid w:val="0BC03C47"/>
    <w:rsid w:val="0BC52217"/>
    <w:rsid w:val="0BC94A89"/>
    <w:rsid w:val="0BD00081"/>
    <w:rsid w:val="0BDC4F75"/>
    <w:rsid w:val="0BDD24EA"/>
    <w:rsid w:val="0BE428CB"/>
    <w:rsid w:val="0C061117"/>
    <w:rsid w:val="0C16504C"/>
    <w:rsid w:val="0C186830"/>
    <w:rsid w:val="0C27698C"/>
    <w:rsid w:val="0C2F3BFB"/>
    <w:rsid w:val="0C321200"/>
    <w:rsid w:val="0C430094"/>
    <w:rsid w:val="0C476647"/>
    <w:rsid w:val="0C4F4DAC"/>
    <w:rsid w:val="0C521D2B"/>
    <w:rsid w:val="0C765975"/>
    <w:rsid w:val="0C8F39C2"/>
    <w:rsid w:val="0C8F3F7F"/>
    <w:rsid w:val="0C9151CB"/>
    <w:rsid w:val="0CAF1DA4"/>
    <w:rsid w:val="0CB01534"/>
    <w:rsid w:val="0CB65E3B"/>
    <w:rsid w:val="0CCA499B"/>
    <w:rsid w:val="0CD73366"/>
    <w:rsid w:val="0CEF7123"/>
    <w:rsid w:val="0D0057FF"/>
    <w:rsid w:val="0D03747E"/>
    <w:rsid w:val="0D170D1B"/>
    <w:rsid w:val="0D21216C"/>
    <w:rsid w:val="0D214A6F"/>
    <w:rsid w:val="0D222FDE"/>
    <w:rsid w:val="0D3042A4"/>
    <w:rsid w:val="0D373AF4"/>
    <w:rsid w:val="0D4F6AC4"/>
    <w:rsid w:val="0D584ACF"/>
    <w:rsid w:val="0D6C7D00"/>
    <w:rsid w:val="0D8E6A41"/>
    <w:rsid w:val="0D93783A"/>
    <w:rsid w:val="0DA04749"/>
    <w:rsid w:val="0DAF41B5"/>
    <w:rsid w:val="0DB36B8F"/>
    <w:rsid w:val="0DBB47F1"/>
    <w:rsid w:val="0DCA2440"/>
    <w:rsid w:val="0DE73CC4"/>
    <w:rsid w:val="0E1D07E4"/>
    <w:rsid w:val="0E200CF2"/>
    <w:rsid w:val="0E330A9F"/>
    <w:rsid w:val="0E3C44C9"/>
    <w:rsid w:val="0E443A14"/>
    <w:rsid w:val="0E4C3165"/>
    <w:rsid w:val="0E5B0E22"/>
    <w:rsid w:val="0E7855C2"/>
    <w:rsid w:val="0E9C5578"/>
    <w:rsid w:val="0EA87378"/>
    <w:rsid w:val="0EA966DC"/>
    <w:rsid w:val="0EBD5F56"/>
    <w:rsid w:val="0ED22EFC"/>
    <w:rsid w:val="0EDE46A3"/>
    <w:rsid w:val="0EED201A"/>
    <w:rsid w:val="0EFC6FAF"/>
    <w:rsid w:val="0EFF2635"/>
    <w:rsid w:val="0F0B6D63"/>
    <w:rsid w:val="0F11544C"/>
    <w:rsid w:val="0F1439E5"/>
    <w:rsid w:val="0F2A18F6"/>
    <w:rsid w:val="0F312316"/>
    <w:rsid w:val="0F373983"/>
    <w:rsid w:val="0F4479EF"/>
    <w:rsid w:val="0F5069A2"/>
    <w:rsid w:val="0F5A6029"/>
    <w:rsid w:val="0F6610B5"/>
    <w:rsid w:val="0F667D43"/>
    <w:rsid w:val="0F690F5D"/>
    <w:rsid w:val="0F7E7956"/>
    <w:rsid w:val="0F8228B9"/>
    <w:rsid w:val="0F875445"/>
    <w:rsid w:val="0F993320"/>
    <w:rsid w:val="0FB96300"/>
    <w:rsid w:val="0FC00405"/>
    <w:rsid w:val="0FD917A0"/>
    <w:rsid w:val="0FF97273"/>
    <w:rsid w:val="0FFB328B"/>
    <w:rsid w:val="0FFC6A22"/>
    <w:rsid w:val="10101C82"/>
    <w:rsid w:val="1011604F"/>
    <w:rsid w:val="103668B8"/>
    <w:rsid w:val="103A3298"/>
    <w:rsid w:val="10466AD0"/>
    <w:rsid w:val="10502BF6"/>
    <w:rsid w:val="10526E0E"/>
    <w:rsid w:val="10572591"/>
    <w:rsid w:val="105B1BC7"/>
    <w:rsid w:val="10612C7E"/>
    <w:rsid w:val="10710E65"/>
    <w:rsid w:val="107A3067"/>
    <w:rsid w:val="10950890"/>
    <w:rsid w:val="10B43B62"/>
    <w:rsid w:val="10B87270"/>
    <w:rsid w:val="10C84D24"/>
    <w:rsid w:val="10D3167B"/>
    <w:rsid w:val="11127EDA"/>
    <w:rsid w:val="11130D98"/>
    <w:rsid w:val="111C153D"/>
    <w:rsid w:val="113317D4"/>
    <w:rsid w:val="1146607E"/>
    <w:rsid w:val="114D115A"/>
    <w:rsid w:val="115735B9"/>
    <w:rsid w:val="115A51C5"/>
    <w:rsid w:val="115C0298"/>
    <w:rsid w:val="116E57B2"/>
    <w:rsid w:val="1187453F"/>
    <w:rsid w:val="1194104C"/>
    <w:rsid w:val="11A10C0D"/>
    <w:rsid w:val="11A94E4F"/>
    <w:rsid w:val="11A959F9"/>
    <w:rsid w:val="11AB5AFF"/>
    <w:rsid w:val="11B226F6"/>
    <w:rsid w:val="11BC2D87"/>
    <w:rsid w:val="11C52E70"/>
    <w:rsid w:val="11D95CE7"/>
    <w:rsid w:val="11E9524B"/>
    <w:rsid w:val="1233224E"/>
    <w:rsid w:val="123D0696"/>
    <w:rsid w:val="123E0BA7"/>
    <w:rsid w:val="126B3217"/>
    <w:rsid w:val="127E12E0"/>
    <w:rsid w:val="12895813"/>
    <w:rsid w:val="1291473D"/>
    <w:rsid w:val="129C684E"/>
    <w:rsid w:val="12B23534"/>
    <w:rsid w:val="12BB2A4F"/>
    <w:rsid w:val="12C2199A"/>
    <w:rsid w:val="12C6639A"/>
    <w:rsid w:val="12CB496D"/>
    <w:rsid w:val="12E36BE9"/>
    <w:rsid w:val="12ED3A6B"/>
    <w:rsid w:val="12F07EBB"/>
    <w:rsid w:val="12FB03C3"/>
    <w:rsid w:val="13013E75"/>
    <w:rsid w:val="13071965"/>
    <w:rsid w:val="131A4518"/>
    <w:rsid w:val="132B6697"/>
    <w:rsid w:val="13335F60"/>
    <w:rsid w:val="13497394"/>
    <w:rsid w:val="13513745"/>
    <w:rsid w:val="13560661"/>
    <w:rsid w:val="135E15B5"/>
    <w:rsid w:val="13814246"/>
    <w:rsid w:val="13920590"/>
    <w:rsid w:val="13A65D8C"/>
    <w:rsid w:val="13A92F86"/>
    <w:rsid w:val="13AA3DCA"/>
    <w:rsid w:val="13AE5AE8"/>
    <w:rsid w:val="13B31681"/>
    <w:rsid w:val="13CB0259"/>
    <w:rsid w:val="13D7175A"/>
    <w:rsid w:val="13D879FA"/>
    <w:rsid w:val="13D972CB"/>
    <w:rsid w:val="13DD2125"/>
    <w:rsid w:val="13F60A60"/>
    <w:rsid w:val="13FB63E6"/>
    <w:rsid w:val="1411045E"/>
    <w:rsid w:val="1414583C"/>
    <w:rsid w:val="14201DB9"/>
    <w:rsid w:val="142C1935"/>
    <w:rsid w:val="14301DE3"/>
    <w:rsid w:val="144208A8"/>
    <w:rsid w:val="14572C7C"/>
    <w:rsid w:val="14663DDA"/>
    <w:rsid w:val="1470324E"/>
    <w:rsid w:val="147F5F6D"/>
    <w:rsid w:val="148305CD"/>
    <w:rsid w:val="1484781D"/>
    <w:rsid w:val="14864A5A"/>
    <w:rsid w:val="14AB6285"/>
    <w:rsid w:val="14AE5046"/>
    <w:rsid w:val="14BD0424"/>
    <w:rsid w:val="14D74516"/>
    <w:rsid w:val="14DC6768"/>
    <w:rsid w:val="15020655"/>
    <w:rsid w:val="151D6916"/>
    <w:rsid w:val="15446AF1"/>
    <w:rsid w:val="15482D95"/>
    <w:rsid w:val="15687BF2"/>
    <w:rsid w:val="157029DB"/>
    <w:rsid w:val="157103D5"/>
    <w:rsid w:val="157A570D"/>
    <w:rsid w:val="157B5D6A"/>
    <w:rsid w:val="159675EB"/>
    <w:rsid w:val="159B65E0"/>
    <w:rsid w:val="15A63474"/>
    <w:rsid w:val="15A87AB2"/>
    <w:rsid w:val="15C23B3F"/>
    <w:rsid w:val="15C67D5C"/>
    <w:rsid w:val="15C9263F"/>
    <w:rsid w:val="15D436CE"/>
    <w:rsid w:val="15D46008"/>
    <w:rsid w:val="15DE79CB"/>
    <w:rsid w:val="15EF4A6E"/>
    <w:rsid w:val="15FB29F5"/>
    <w:rsid w:val="160A1F93"/>
    <w:rsid w:val="16105F47"/>
    <w:rsid w:val="16163359"/>
    <w:rsid w:val="16267C87"/>
    <w:rsid w:val="162C6DD3"/>
    <w:rsid w:val="163A59A0"/>
    <w:rsid w:val="16484ED4"/>
    <w:rsid w:val="165F614B"/>
    <w:rsid w:val="167A6F03"/>
    <w:rsid w:val="16844314"/>
    <w:rsid w:val="16883E63"/>
    <w:rsid w:val="16A83C9A"/>
    <w:rsid w:val="16ED510C"/>
    <w:rsid w:val="16ED7463"/>
    <w:rsid w:val="16F413C5"/>
    <w:rsid w:val="16F66174"/>
    <w:rsid w:val="16FD16D7"/>
    <w:rsid w:val="16FF4361"/>
    <w:rsid w:val="17336CA9"/>
    <w:rsid w:val="1743062B"/>
    <w:rsid w:val="1745775C"/>
    <w:rsid w:val="17485399"/>
    <w:rsid w:val="17490464"/>
    <w:rsid w:val="17604E8E"/>
    <w:rsid w:val="1768645E"/>
    <w:rsid w:val="176A191B"/>
    <w:rsid w:val="1783070E"/>
    <w:rsid w:val="17834DD6"/>
    <w:rsid w:val="17882BAB"/>
    <w:rsid w:val="17963DAB"/>
    <w:rsid w:val="17A105B2"/>
    <w:rsid w:val="17BD4272"/>
    <w:rsid w:val="17CC5709"/>
    <w:rsid w:val="17D36431"/>
    <w:rsid w:val="17F57236"/>
    <w:rsid w:val="180C124A"/>
    <w:rsid w:val="181424CF"/>
    <w:rsid w:val="181C0BAD"/>
    <w:rsid w:val="18254DC7"/>
    <w:rsid w:val="182E3E59"/>
    <w:rsid w:val="185311F4"/>
    <w:rsid w:val="185B347B"/>
    <w:rsid w:val="185E5013"/>
    <w:rsid w:val="188771ED"/>
    <w:rsid w:val="188A6177"/>
    <w:rsid w:val="188E0472"/>
    <w:rsid w:val="18941D36"/>
    <w:rsid w:val="189C4DD1"/>
    <w:rsid w:val="18A932BD"/>
    <w:rsid w:val="18BA2DBD"/>
    <w:rsid w:val="18C272A1"/>
    <w:rsid w:val="18CB3B0E"/>
    <w:rsid w:val="18DC6E43"/>
    <w:rsid w:val="18E21789"/>
    <w:rsid w:val="18E511A6"/>
    <w:rsid w:val="18E828C4"/>
    <w:rsid w:val="18E96523"/>
    <w:rsid w:val="18EC7939"/>
    <w:rsid w:val="18ED1AB1"/>
    <w:rsid w:val="1921506A"/>
    <w:rsid w:val="192B57DD"/>
    <w:rsid w:val="192F14E6"/>
    <w:rsid w:val="194D2C0B"/>
    <w:rsid w:val="194E183D"/>
    <w:rsid w:val="19597600"/>
    <w:rsid w:val="19606DAB"/>
    <w:rsid w:val="19772759"/>
    <w:rsid w:val="19810E1C"/>
    <w:rsid w:val="1983120D"/>
    <w:rsid w:val="199D2CD3"/>
    <w:rsid w:val="19AC41C0"/>
    <w:rsid w:val="19B27191"/>
    <w:rsid w:val="19CF1AAE"/>
    <w:rsid w:val="19F94074"/>
    <w:rsid w:val="19FB7E4D"/>
    <w:rsid w:val="1A003626"/>
    <w:rsid w:val="1A1C635B"/>
    <w:rsid w:val="1A1F19AF"/>
    <w:rsid w:val="1A2E26D7"/>
    <w:rsid w:val="1A463A14"/>
    <w:rsid w:val="1A4B49CD"/>
    <w:rsid w:val="1A596C97"/>
    <w:rsid w:val="1A657318"/>
    <w:rsid w:val="1A6E23A3"/>
    <w:rsid w:val="1A6F6E7D"/>
    <w:rsid w:val="1A7F5F0D"/>
    <w:rsid w:val="1A8C61F5"/>
    <w:rsid w:val="1AAC0D95"/>
    <w:rsid w:val="1AAE4243"/>
    <w:rsid w:val="1AB16E24"/>
    <w:rsid w:val="1AB94B8B"/>
    <w:rsid w:val="1ABF1C81"/>
    <w:rsid w:val="1AC06A96"/>
    <w:rsid w:val="1AFB5443"/>
    <w:rsid w:val="1AFC4DCD"/>
    <w:rsid w:val="1B3C1128"/>
    <w:rsid w:val="1B4D5B38"/>
    <w:rsid w:val="1B6141FA"/>
    <w:rsid w:val="1B7970FA"/>
    <w:rsid w:val="1B81364F"/>
    <w:rsid w:val="1BAA4B07"/>
    <w:rsid w:val="1BAD7060"/>
    <w:rsid w:val="1BB3793D"/>
    <w:rsid w:val="1BB4460F"/>
    <w:rsid w:val="1BBD6401"/>
    <w:rsid w:val="1BC24F27"/>
    <w:rsid w:val="1BD27892"/>
    <w:rsid w:val="1BFD5737"/>
    <w:rsid w:val="1C0030AF"/>
    <w:rsid w:val="1C2164E7"/>
    <w:rsid w:val="1C262320"/>
    <w:rsid w:val="1C3839F1"/>
    <w:rsid w:val="1C4B2837"/>
    <w:rsid w:val="1C535800"/>
    <w:rsid w:val="1CBA58C6"/>
    <w:rsid w:val="1CBF3E1B"/>
    <w:rsid w:val="1CD00E37"/>
    <w:rsid w:val="1CDC34B2"/>
    <w:rsid w:val="1CFD6106"/>
    <w:rsid w:val="1D052E91"/>
    <w:rsid w:val="1D072742"/>
    <w:rsid w:val="1D160B23"/>
    <w:rsid w:val="1D190B51"/>
    <w:rsid w:val="1D225CF3"/>
    <w:rsid w:val="1D26292A"/>
    <w:rsid w:val="1D2C28DA"/>
    <w:rsid w:val="1D38633E"/>
    <w:rsid w:val="1D4E2C6F"/>
    <w:rsid w:val="1D541400"/>
    <w:rsid w:val="1D552F66"/>
    <w:rsid w:val="1D566B91"/>
    <w:rsid w:val="1D761BE9"/>
    <w:rsid w:val="1D7E7FF2"/>
    <w:rsid w:val="1D87105B"/>
    <w:rsid w:val="1D8F3E49"/>
    <w:rsid w:val="1DB27D38"/>
    <w:rsid w:val="1DB83166"/>
    <w:rsid w:val="1DBD0377"/>
    <w:rsid w:val="1DBD1101"/>
    <w:rsid w:val="1DC86BE0"/>
    <w:rsid w:val="1DEB148B"/>
    <w:rsid w:val="1DF02D9F"/>
    <w:rsid w:val="1E0770BB"/>
    <w:rsid w:val="1E21615A"/>
    <w:rsid w:val="1E2272B7"/>
    <w:rsid w:val="1E2309F7"/>
    <w:rsid w:val="1E2A60C1"/>
    <w:rsid w:val="1E3C7F03"/>
    <w:rsid w:val="1E426334"/>
    <w:rsid w:val="1E433B17"/>
    <w:rsid w:val="1E4F72D0"/>
    <w:rsid w:val="1E552724"/>
    <w:rsid w:val="1E6500DF"/>
    <w:rsid w:val="1E6C5060"/>
    <w:rsid w:val="1E804B1A"/>
    <w:rsid w:val="1E920280"/>
    <w:rsid w:val="1EA309A3"/>
    <w:rsid w:val="1EBF4331"/>
    <w:rsid w:val="1ED4669E"/>
    <w:rsid w:val="1ED60459"/>
    <w:rsid w:val="1EF04A9C"/>
    <w:rsid w:val="1EFA73AF"/>
    <w:rsid w:val="1EFB2B90"/>
    <w:rsid w:val="1F074DB6"/>
    <w:rsid w:val="1F0D409E"/>
    <w:rsid w:val="1F184DCF"/>
    <w:rsid w:val="1F1A5222"/>
    <w:rsid w:val="1F365AAA"/>
    <w:rsid w:val="1F4B085D"/>
    <w:rsid w:val="1F5B74D8"/>
    <w:rsid w:val="1F636AFC"/>
    <w:rsid w:val="1F653F28"/>
    <w:rsid w:val="1F6A37F9"/>
    <w:rsid w:val="1F7207D0"/>
    <w:rsid w:val="1F7D0B22"/>
    <w:rsid w:val="1F8B0DFB"/>
    <w:rsid w:val="1F905500"/>
    <w:rsid w:val="1F93282A"/>
    <w:rsid w:val="1F98186C"/>
    <w:rsid w:val="1FB32A40"/>
    <w:rsid w:val="1FD06C0D"/>
    <w:rsid w:val="1FE40446"/>
    <w:rsid w:val="1FF3084D"/>
    <w:rsid w:val="1FF55CFE"/>
    <w:rsid w:val="20006821"/>
    <w:rsid w:val="200E19A7"/>
    <w:rsid w:val="20236EF7"/>
    <w:rsid w:val="203E26B9"/>
    <w:rsid w:val="20476FC7"/>
    <w:rsid w:val="20591E57"/>
    <w:rsid w:val="20796D98"/>
    <w:rsid w:val="208029F0"/>
    <w:rsid w:val="208A37BB"/>
    <w:rsid w:val="208C004D"/>
    <w:rsid w:val="208E1AE1"/>
    <w:rsid w:val="20970F69"/>
    <w:rsid w:val="20AF3496"/>
    <w:rsid w:val="20BE6BF2"/>
    <w:rsid w:val="20D47FE5"/>
    <w:rsid w:val="20D84443"/>
    <w:rsid w:val="20DD57CB"/>
    <w:rsid w:val="20E132FD"/>
    <w:rsid w:val="20E36760"/>
    <w:rsid w:val="20ED77EE"/>
    <w:rsid w:val="20F23661"/>
    <w:rsid w:val="20F82DDC"/>
    <w:rsid w:val="20FD2428"/>
    <w:rsid w:val="210F27D9"/>
    <w:rsid w:val="212416A7"/>
    <w:rsid w:val="21356CB4"/>
    <w:rsid w:val="213D2EBF"/>
    <w:rsid w:val="21640933"/>
    <w:rsid w:val="216C64FB"/>
    <w:rsid w:val="21730745"/>
    <w:rsid w:val="219C6158"/>
    <w:rsid w:val="21A23EA1"/>
    <w:rsid w:val="21A67760"/>
    <w:rsid w:val="21BF4956"/>
    <w:rsid w:val="21C83E17"/>
    <w:rsid w:val="21F752B6"/>
    <w:rsid w:val="22080FCB"/>
    <w:rsid w:val="22096D7D"/>
    <w:rsid w:val="222424E5"/>
    <w:rsid w:val="222C6CBC"/>
    <w:rsid w:val="22341F79"/>
    <w:rsid w:val="22372AAE"/>
    <w:rsid w:val="224B43F6"/>
    <w:rsid w:val="226D0A32"/>
    <w:rsid w:val="2273504D"/>
    <w:rsid w:val="227F4CC1"/>
    <w:rsid w:val="229213B7"/>
    <w:rsid w:val="229443DC"/>
    <w:rsid w:val="22A62A95"/>
    <w:rsid w:val="22A93EC3"/>
    <w:rsid w:val="22A96E9A"/>
    <w:rsid w:val="22B75C2F"/>
    <w:rsid w:val="22C30B48"/>
    <w:rsid w:val="22D33EAD"/>
    <w:rsid w:val="22D8376E"/>
    <w:rsid w:val="22F01B6F"/>
    <w:rsid w:val="22F37745"/>
    <w:rsid w:val="22FE0D55"/>
    <w:rsid w:val="232424D0"/>
    <w:rsid w:val="233364E2"/>
    <w:rsid w:val="233C5588"/>
    <w:rsid w:val="235C7B6F"/>
    <w:rsid w:val="236A3649"/>
    <w:rsid w:val="2376174B"/>
    <w:rsid w:val="23905A92"/>
    <w:rsid w:val="239216DC"/>
    <w:rsid w:val="239258E3"/>
    <w:rsid w:val="2399560F"/>
    <w:rsid w:val="23A83E72"/>
    <w:rsid w:val="23AE0FA1"/>
    <w:rsid w:val="23F61CAB"/>
    <w:rsid w:val="2413174B"/>
    <w:rsid w:val="242051A0"/>
    <w:rsid w:val="24224139"/>
    <w:rsid w:val="242A533F"/>
    <w:rsid w:val="24347BA2"/>
    <w:rsid w:val="24383563"/>
    <w:rsid w:val="24473477"/>
    <w:rsid w:val="244C34CC"/>
    <w:rsid w:val="244E5AC1"/>
    <w:rsid w:val="246E5EDD"/>
    <w:rsid w:val="246F75CB"/>
    <w:rsid w:val="24A80773"/>
    <w:rsid w:val="24B279C3"/>
    <w:rsid w:val="24F170ED"/>
    <w:rsid w:val="24F628F7"/>
    <w:rsid w:val="25043A16"/>
    <w:rsid w:val="250A2505"/>
    <w:rsid w:val="251368DF"/>
    <w:rsid w:val="25235E67"/>
    <w:rsid w:val="253E0FCE"/>
    <w:rsid w:val="254C6C7E"/>
    <w:rsid w:val="254D1447"/>
    <w:rsid w:val="2550236D"/>
    <w:rsid w:val="256B580A"/>
    <w:rsid w:val="25792686"/>
    <w:rsid w:val="257A67A1"/>
    <w:rsid w:val="25865ECB"/>
    <w:rsid w:val="25AD3A3E"/>
    <w:rsid w:val="25B07526"/>
    <w:rsid w:val="25B876BC"/>
    <w:rsid w:val="25D85C44"/>
    <w:rsid w:val="25E427AA"/>
    <w:rsid w:val="25EA26E7"/>
    <w:rsid w:val="25F001F5"/>
    <w:rsid w:val="25F54811"/>
    <w:rsid w:val="260446B4"/>
    <w:rsid w:val="26054F70"/>
    <w:rsid w:val="26360850"/>
    <w:rsid w:val="26482966"/>
    <w:rsid w:val="26511067"/>
    <w:rsid w:val="2662314A"/>
    <w:rsid w:val="268C581D"/>
    <w:rsid w:val="26A03383"/>
    <w:rsid w:val="26C67570"/>
    <w:rsid w:val="26CC1074"/>
    <w:rsid w:val="26D7385E"/>
    <w:rsid w:val="26F170F6"/>
    <w:rsid w:val="26FF27B7"/>
    <w:rsid w:val="27037359"/>
    <w:rsid w:val="271E40E7"/>
    <w:rsid w:val="272E600D"/>
    <w:rsid w:val="273151A0"/>
    <w:rsid w:val="27337669"/>
    <w:rsid w:val="27406950"/>
    <w:rsid w:val="274243CE"/>
    <w:rsid w:val="27445733"/>
    <w:rsid w:val="274929FF"/>
    <w:rsid w:val="27537538"/>
    <w:rsid w:val="27561BC1"/>
    <w:rsid w:val="275C0F88"/>
    <w:rsid w:val="27627BCD"/>
    <w:rsid w:val="276A503D"/>
    <w:rsid w:val="27707EE7"/>
    <w:rsid w:val="27713AB6"/>
    <w:rsid w:val="2776343A"/>
    <w:rsid w:val="27793916"/>
    <w:rsid w:val="278029E6"/>
    <w:rsid w:val="27A0328F"/>
    <w:rsid w:val="27A105A9"/>
    <w:rsid w:val="27A62F3E"/>
    <w:rsid w:val="27A720F5"/>
    <w:rsid w:val="27A921D7"/>
    <w:rsid w:val="27CA433B"/>
    <w:rsid w:val="27F36DDB"/>
    <w:rsid w:val="27F91F05"/>
    <w:rsid w:val="27FB180F"/>
    <w:rsid w:val="27FF2982"/>
    <w:rsid w:val="280061EA"/>
    <w:rsid w:val="280D24D5"/>
    <w:rsid w:val="281D2979"/>
    <w:rsid w:val="28273650"/>
    <w:rsid w:val="28350482"/>
    <w:rsid w:val="28491A90"/>
    <w:rsid w:val="28545B38"/>
    <w:rsid w:val="287C08D4"/>
    <w:rsid w:val="28803954"/>
    <w:rsid w:val="288E0F4E"/>
    <w:rsid w:val="28923AC4"/>
    <w:rsid w:val="289D70C1"/>
    <w:rsid w:val="28BA4209"/>
    <w:rsid w:val="28C75DCD"/>
    <w:rsid w:val="28C940E6"/>
    <w:rsid w:val="28D066BF"/>
    <w:rsid w:val="28D0722F"/>
    <w:rsid w:val="28D6687A"/>
    <w:rsid w:val="28DA4559"/>
    <w:rsid w:val="29062150"/>
    <w:rsid w:val="290D33C7"/>
    <w:rsid w:val="291B713F"/>
    <w:rsid w:val="292802DD"/>
    <w:rsid w:val="29282352"/>
    <w:rsid w:val="293266AE"/>
    <w:rsid w:val="29337FD0"/>
    <w:rsid w:val="29361DC5"/>
    <w:rsid w:val="293973D3"/>
    <w:rsid w:val="29417DB9"/>
    <w:rsid w:val="29547417"/>
    <w:rsid w:val="295F5D30"/>
    <w:rsid w:val="29722759"/>
    <w:rsid w:val="298F6B28"/>
    <w:rsid w:val="29BC5860"/>
    <w:rsid w:val="29C41603"/>
    <w:rsid w:val="29CD3BFD"/>
    <w:rsid w:val="29D34853"/>
    <w:rsid w:val="29DF125A"/>
    <w:rsid w:val="29E71E6F"/>
    <w:rsid w:val="29EF7233"/>
    <w:rsid w:val="29FC54C7"/>
    <w:rsid w:val="29FD4B8D"/>
    <w:rsid w:val="2A1D4B45"/>
    <w:rsid w:val="2A443A3A"/>
    <w:rsid w:val="2A602523"/>
    <w:rsid w:val="2A6A09AF"/>
    <w:rsid w:val="2A6C2BD2"/>
    <w:rsid w:val="2A6F5407"/>
    <w:rsid w:val="2A71611F"/>
    <w:rsid w:val="2A9F597F"/>
    <w:rsid w:val="2AA12559"/>
    <w:rsid w:val="2AA639E1"/>
    <w:rsid w:val="2AAF49A5"/>
    <w:rsid w:val="2ACF733C"/>
    <w:rsid w:val="2AD453A6"/>
    <w:rsid w:val="2AE354F0"/>
    <w:rsid w:val="2AE3743C"/>
    <w:rsid w:val="2AEB726A"/>
    <w:rsid w:val="2B0D5356"/>
    <w:rsid w:val="2B1B11BE"/>
    <w:rsid w:val="2B1C0815"/>
    <w:rsid w:val="2B333202"/>
    <w:rsid w:val="2B3B65B9"/>
    <w:rsid w:val="2B43430E"/>
    <w:rsid w:val="2B4A1656"/>
    <w:rsid w:val="2B4F572F"/>
    <w:rsid w:val="2B574759"/>
    <w:rsid w:val="2B5B30BF"/>
    <w:rsid w:val="2B894008"/>
    <w:rsid w:val="2BA5017C"/>
    <w:rsid w:val="2BB815F3"/>
    <w:rsid w:val="2BDB3387"/>
    <w:rsid w:val="2BDD7AAA"/>
    <w:rsid w:val="2BE615FD"/>
    <w:rsid w:val="2BF16A4A"/>
    <w:rsid w:val="2BF37000"/>
    <w:rsid w:val="2BF95A22"/>
    <w:rsid w:val="2C052D2F"/>
    <w:rsid w:val="2C236E71"/>
    <w:rsid w:val="2C2B1C74"/>
    <w:rsid w:val="2C364A2D"/>
    <w:rsid w:val="2C3B4F5F"/>
    <w:rsid w:val="2C3E288E"/>
    <w:rsid w:val="2C430291"/>
    <w:rsid w:val="2C4F78F5"/>
    <w:rsid w:val="2C551E75"/>
    <w:rsid w:val="2C562D83"/>
    <w:rsid w:val="2C6659B7"/>
    <w:rsid w:val="2C7B7FCF"/>
    <w:rsid w:val="2C8342A2"/>
    <w:rsid w:val="2C8A7291"/>
    <w:rsid w:val="2C9055E0"/>
    <w:rsid w:val="2CBA50C1"/>
    <w:rsid w:val="2CCD2385"/>
    <w:rsid w:val="2CD16BAD"/>
    <w:rsid w:val="2CDE3948"/>
    <w:rsid w:val="2CE31F62"/>
    <w:rsid w:val="2CE97EFF"/>
    <w:rsid w:val="2CF43F21"/>
    <w:rsid w:val="2CFC28F4"/>
    <w:rsid w:val="2D133D44"/>
    <w:rsid w:val="2D5F2561"/>
    <w:rsid w:val="2D8E211C"/>
    <w:rsid w:val="2D963737"/>
    <w:rsid w:val="2D9A0EC5"/>
    <w:rsid w:val="2DA047AE"/>
    <w:rsid w:val="2DA772D1"/>
    <w:rsid w:val="2DA9454F"/>
    <w:rsid w:val="2DAB0C4B"/>
    <w:rsid w:val="2DAE6DA6"/>
    <w:rsid w:val="2DAE7938"/>
    <w:rsid w:val="2DE72908"/>
    <w:rsid w:val="2DF437D0"/>
    <w:rsid w:val="2E044CA6"/>
    <w:rsid w:val="2E0465DD"/>
    <w:rsid w:val="2E0B5EBF"/>
    <w:rsid w:val="2E1F26B6"/>
    <w:rsid w:val="2E302A99"/>
    <w:rsid w:val="2E311258"/>
    <w:rsid w:val="2E313E78"/>
    <w:rsid w:val="2E597DD6"/>
    <w:rsid w:val="2E5F7B80"/>
    <w:rsid w:val="2E700749"/>
    <w:rsid w:val="2E7714F2"/>
    <w:rsid w:val="2E8D58C3"/>
    <w:rsid w:val="2E9840B5"/>
    <w:rsid w:val="2EA00BCC"/>
    <w:rsid w:val="2EAA3378"/>
    <w:rsid w:val="2EBE6014"/>
    <w:rsid w:val="2EC44376"/>
    <w:rsid w:val="2EC604D5"/>
    <w:rsid w:val="2EC63DC5"/>
    <w:rsid w:val="2ED125CC"/>
    <w:rsid w:val="2EE2215A"/>
    <w:rsid w:val="2EE92D60"/>
    <w:rsid w:val="2EF73785"/>
    <w:rsid w:val="2F2F49E2"/>
    <w:rsid w:val="2F31476F"/>
    <w:rsid w:val="2F383F13"/>
    <w:rsid w:val="2F4376FE"/>
    <w:rsid w:val="2F4D6F99"/>
    <w:rsid w:val="2F51110B"/>
    <w:rsid w:val="2F8157BB"/>
    <w:rsid w:val="2F841B29"/>
    <w:rsid w:val="2F93334A"/>
    <w:rsid w:val="2F9B467C"/>
    <w:rsid w:val="2FA26C30"/>
    <w:rsid w:val="2FBA517A"/>
    <w:rsid w:val="2FE16437"/>
    <w:rsid w:val="2FED6A20"/>
    <w:rsid w:val="2FF0526F"/>
    <w:rsid w:val="2FFC44A9"/>
    <w:rsid w:val="300A3224"/>
    <w:rsid w:val="300E5A5F"/>
    <w:rsid w:val="30145352"/>
    <w:rsid w:val="3016702A"/>
    <w:rsid w:val="30174B48"/>
    <w:rsid w:val="303769DA"/>
    <w:rsid w:val="30422EFD"/>
    <w:rsid w:val="30557258"/>
    <w:rsid w:val="30611AF5"/>
    <w:rsid w:val="306B7B40"/>
    <w:rsid w:val="30721134"/>
    <w:rsid w:val="30805B7E"/>
    <w:rsid w:val="308749F6"/>
    <w:rsid w:val="30895A82"/>
    <w:rsid w:val="308A1219"/>
    <w:rsid w:val="309657DE"/>
    <w:rsid w:val="3097613A"/>
    <w:rsid w:val="30A136B8"/>
    <w:rsid w:val="30A74A6C"/>
    <w:rsid w:val="30AC1DC5"/>
    <w:rsid w:val="30C2068F"/>
    <w:rsid w:val="30C956F4"/>
    <w:rsid w:val="30D0660E"/>
    <w:rsid w:val="30D41C7E"/>
    <w:rsid w:val="30D564BA"/>
    <w:rsid w:val="30D61610"/>
    <w:rsid w:val="30D816B4"/>
    <w:rsid w:val="30E51189"/>
    <w:rsid w:val="30EF2D76"/>
    <w:rsid w:val="30FE020F"/>
    <w:rsid w:val="31057CCF"/>
    <w:rsid w:val="31175DF2"/>
    <w:rsid w:val="311A098E"/>
    <w:rsid w:val="311C3928"/>
    <w:rsid w:val="311F6926"/>
    <w:rsid w:val="314A6E57"/>
    <w:rsid w:val="31617A22"/>
    <w:rsid w:val="31700B04"/>
    <w:rsid w:val="318322D6"/>
    <w:rsid w:val="31834988"/>
    <w:rsid w:val="318F153E"/>
    <w:rsid w:val="31AD2CD3"/>
    <w:rsid w:val="31B32CD6"/>
    <w:rsid w:val="31B4124D"/>
    <w:rsid w:val="31BF501C"/>
    <w:rsid w:val="31EF0AFB"/>
    <w:rsid w:val="31F43666"/>
    <w:rsid w:val="31FF12F1"/>
    <w:rsid w:val="32097A3A"/>
    <w:rsid w:val="32137CBE"/>
    <w:rsid w:val="32160217"/>
    <w:rsid w:val="321D581C"/>
    <w:rsid w:val="32204EBC"/>
    <w:rsid w:val="322337C4"/>
    <w:rsid w:val="32246F29"/>
    <w:rsid w:val="32297284"/>
    <w:rsid w:val="323F3B89"/>
    <w:rsid w:val="32453AB0"/>
    <w:rsid w:val="326C5474"/>
    <w:rsid w:val="32703859"/>
    <w:rsid w:val="3286193C"/>
    <w:rsid w:val="328A505C"/>
    <w:rsid w:val="329A152B"/>
    <w:rsid w:val="329A7368"/>
    <w:rsid w:val="32A71216"/>
    <w:rsid w:val="32B368AF"/>
    <w:rsid w:val="32CA0270"/>
    <w:rsid w:val="32D74577"/>
    <w:rsid w:val="32DA4C19"/>
    <w:rsid w:val="32EE27DF"/>
    <w:rsid w:val="32F17FAB"/>
    <w:rsid w:val="32FB3ACD"/>
    <w:rsid w:val="33001BCD"/>
    <w:rsid w:val="330D64EC"/>
    <w:rsid w:val="331331D2"/>
    <w:rsid w:val="33151364"/>
    <w:rsid w:val="33257205"/>
    <w:rsid w:val="3334229B"/>
    <w:rsid w:val="333C386E"/>
    <w:rsid w:val="334314D7"/>
    <w:rsid w:val="334927B4"/>
    <w:rsid w:val="33514D57"/>
    <w:rsid w:val="337853C5"/>
    <w:rsid w:val="33851A94"/>
    <w:rsid w:val="338C435C"/>
    <w:rsid w:val="33927F44"/>
    <w:rsid w:val="339A7022"/>
    <w:rsid w:val="33B31363"/>
    <w:rsid w:val="33D02EAD"/>
    <w:rsid w:val="33D60BB0"/>
    <w:rsid w:val="33DA32A3"/>
    <w:rsid w:val="33E326E8"/>
    <w:rsid w:val="33E63C36"/>
    <w:rsid w:val="33F556A4"/>
    <w:rsid w:val="33F70860"/>
    <w:rsid w:val="33FD5E27"/>
    <w:rsid w:val="341047A8"/>
    <w:rsid w:val="341F2F4E"/>
    <w:rsid w:val="343D03D3"/>
    <w:rsid w:val="343E665B"/>
    <w:rsid w:val="344003E4"/>
    <w:rsid w:val="34403A44"/>
    <w:rsid w:val="34470565"/>
    <w:rsid w:val="34484778"/>
    <w:rsid w:val="34495F08"/>
    <w:rsid w:val="34744772"/>
    <w:rsid w:val="34984C81"/>
    <w:rsid w:val="34A901D4"/>
    <w:rsid w:val="34B242FE"/>
    <w:rsid w:val="34CA0C2E"/>
    <w:rsid w:val="34D0799F"/>
    <w:rsid w:val="34E6730D"/>
    <w:rsid w:val="34E76069"/>
    <w:rsid w:val="34F47F44"/>
    <w:rsid w:val="35092087"/>
    <w:rsid w:val="35143E14"/>
    <w:rsid w:val="35226F5C"/>
    <w:rsid w:val="353A34AC"/>
    <w:rsid w:val="35480AF2"/>
    <w:rsid w:val="354A5E7F"/>
    <w:rsid w:val="354B6429"/>
    <w:rsid w:val="35615B3C"/>
    <w:rsid w:val="356D3399"/>
    <w:rsid w:val="358611DC"/>
    <w:rsid w:val="35940C7E"/>
    <w:rsid w:val="35AB2836"/>
    <w:rsid w:val="35BC64C5"/>
    <w:rsid w:val="35C932C7"/>
    <w:rsid w:val="35DE410D"/>
    <w:rsid w:val="35F456D2"/>
    <w:rsid w:val="3615026B"/>
    <w:rsid w:val="361A360B"/>
    <w:rsid w:val="362C7D1E"/>
    <w:rsid w:val="362D5977"/>
    <w:rsid w:val="364A592B"/>
    <w:rsid w:val="365A5D4E"/>
    <w:rsid w:val="365E3413"/>
    <w:rsid w:val="366163E5"/>
    <w:rsid w:val="366322C7"/>
    <w:rsid w:val="366C7A39"/>
    <w:rsid w:val="36762DCD"/>
    <w:rsid w:val="36972242"/>
    <w:rsid w:val="36AC2416"/>
    <w:rsid w:val="36B67EB4"/>
    <w:rsid w:val="36D32274"/>
    <w:rsid w:val="36EE5227"/>
    <w:rsid w:val="37013EEC"/>
    <w:rsid w:val="37075FD8"/>
    <w:rsid w:val="37256C48"/>
    <w:rsid w:val="372B478C"/>
    <w:rsid w:val="37444E02"/>
    <w:rsid w:val="374E7609"/>
    <w:rsid w:val="375818F1"/>
    <w:rsid w:val="37613C92"/>
    <w:rsid w:val="37651FDB"/>
    <w:rsid w:val="37696B08"/>
    <w:rsid w:val="37866A38"/>
    <w:rsid w:val="37AA6369"/>
    <w:rsid w:val="37AC17C1"/>
    <w:rsid w:val="37AE6C98"/>
    <w:rsid w:val="37AF3302"/>
    <w:rsid w:val="37B626BC"/>
    <w:rsid w:val="37D207B5"/>
    <w:rsid w:val="37D979B6"/>
    <w:rsid w:val="37E905C4"/>
    <w:rsid w:val="37EE4F07"/>
    <w:rsid w:val="37FC474D"/>
    <w:rsid w:val="37FF0FFE"/>
    <w:rsid w:val="37FF3AB3"/>
    <w:rsid w:val="38291720"/>
    <w:rsid w:val="38330555"/>
    <w:rsid w:val="38354C95"/>
    <w:rsid w:val="384609A4"/>
    <w:rsid w:val="384D59E2"/>
    <w:rsid w:val="385F68D7"/>
    <w:rsid w:val="3860359E"/>
    <w:rsid w:val="3867501A"/>
    <w:rsid w:val="387C374D"/>
    <w:rsid w:val="38A1316A"/>
    <w:rsid w:val="38AA4E99"/>
    <w:rsid w:val="38B602CC"/>
    <w:rsid w:val="38B83354"/>
    <w:rsid w:val="38C37135"/>
    <w:rsid w:val="38C75FE3"/>
    <w:rsid w:val="38CB5F3B"/>
    <w:rsid w:val="38D55EAA"/>
    <w:rsid w:val="38DD7AB3"/>
    <w:rsid w:val="38E107E4"/>
    <w:rsid w:val="38E4013B"/>
    <w:rsid w:val="38EE4EA1"/>
    <w:rsid w:val="38EF2634"/>
    <w:rsid w:val="38EF73AD"/>
    <w:rsid w:val="38F33908"/>
    <w:rsid w:val="38F50484"/>
    <w:rsid w:val="38FC1DC3"/>
    <w:rsid w:val="38FF2564"/>
    <w:rsid w:val="39177678"/>
    <w:rsid w:val="392007EA"/>
    <w:rsid w:val="392C404B"/>
    <w:rsid w:val="39371D2B"/>
    <w:rsid w:val="39587E2C"/>
    <w:rsid w:val="396230BF"/>
    <w:rsid w:val="397109A1"/>
    <w:rsid w:val="39861508"/>
    <w:rsid w:val="39964D74"/>
    <w:rsid w:val="399917A5"/>
    <w:rsid w:val="399E1867"/>
    <w:rsid w:val="39A0376B"/>
    <w:rsid w:val="39A732E4"/>
    <w:rsid w:val="39C87C0A"/>
    <w:rsid w:val="39D0496F"/>
    <w:rsid w:val="39D30565"/>
    <w:rsid w:val="39D51B0E"/>
    <w:rsid w:val="39D81775"/>
    <w:rsid w:val="39D825F6"/>
    <w:rsid w:val="39E9384C"/>
    <w:rsid w:val="39EB3832"/>
    <w:rsid w:val="39F141CE"/>
    <w:rsid w:val="39F16C4D"/>
    <w:rsid w:val="39F825B9"/>
    <w:rsid w:val="3A057AE1"/>
    <w:rsid w:val="3A463C76"/>
    <w:rsid w:val="3A5D67E3"/>
    <w:rsid w:val="3A61784F"/>
    <w:rsid w:val="3A6E2972"/>
    <w:rsid w:val="3A730762"/>
    <w:rsid w:val="3A7B30D0"/>
    <w:rsid w:val="3A8261C9"/>
    <w:rsid w:val="3A847D70"/>
    <w:rsid w:val="3AAE6C36"/>
    <w:rsid w:val="3AC93CEA"/>
    <w:rsid w:val="3AF170EF"/>
    <w:rsid w:val="3AFB3920"/>
    <w:rsid w:val="3AFD44E9"/>
    <w:rsid w:val="3AFE583E"/>
    <w:rsid w:val="3AFF6CDB"/>
    <w:rsid w:val="3B0758C3"/>
    <w:rsid w:val="3B1D497C"/>
    <w:rsid w:val="3B2D453A"/>
    <w:rsid w:val="3B2E7A06"/>
    <w:rsid w:val="3B392C42"/>
    <w:rsid w:val="3B395962"/>
    <w:rsid w:val="3B633FCB"/>
    <w:rsid w:val="3B661CDB"/>
    <w:rsid w:val="3B720223"/>
    <w:rsid w:val="3B75142F"/>
    <w:rsid w:val="3B847771"/>
    <w:rsid w:val="3B915DC8"/>
    <w:rsid w:val="3B96033B"/>
    <w:rsid w:val="3B9F2862"/>
    <w:rsid w:val="3B9F2F4E"/>
    <w:rsid w:val="3BC844B5"/>
    <w:rsid w:val="3BE5062D"/>
    <w:rsid w:val="3BE60007"/>
    <w:rsid w:val="3BFF37F8"/>
    <w:rsid w:val="3C017DF2"/>
    <w:rsid w:val="3C0221B4"/>
    <w:rsid w:val="3C054CCE"/>
    <w:rsid w:val="3C0D47DF"/>
    <w:rsid w:val="3C0F0AEE"/>
    <w:rsid w:val="3C1B4520"/>
    <w:rsid w:val="3C3741CD"/>
    <w:rsid w:val="3C447F7B"/>
    <w:rsid w:val="3C75250B"/>
    <w:rsid w:val="3C773EC3"/>
    <w:rsid w:val="3C786BBD"/>
    <w:rsid w:val="3C7C3295"/>
    <w:rsid w:val="3C827138"/>
    <w:rsid w:val="3CA67657"/>
    <w:rsid w:val="3CAE0C8A"/>
    <w:rsid w:val="3CB11E2D"/>
    <w:rsid w:val="3CE37662"/>
    <w:rsid w:val="3CE97DD7"/>
    <w:rsid w:val="3CF60A59"/>
    <w:rsid w:val="3D01313F"/>
    <w:rsid w:val="3D127740"/>
    <w:rsid w:val="3D155978"/>
    <w:rsid w:val="3D271C45"/>
    <w:rsid w:val="3D2B2F26"/>
    <w:rsid w:val="3D42303C"/>
    <w:rsid w:val="3D4A24F3"/>
    <w:rsid w:val="3D5841C7"/>
    <w:rsid w:val="3D5B3162"/>
    <w:rsid w:val="3D870BDE"/>
    <w:rsid w:val="3D912C91"/>
    <w:rsid w:val="3D942F53"/>
    <w:rsid w:val="3D9F543A"/>
    <w:rsid w:val="3DA5306A"/>
    <w:rsid w:val="3DA91B8A"/>
    <w:rsid w:val="3DCC3C9E"/>
    <w:rsid w:val="3DCE1101"/>
    <w:rsid w:val="3DDE5111"/>
    <w:rsid w:val="3DE429F1"/>
    <w:rsid w:val="3DE95FEA"/>
    <w:rsid w:val="3DEE333B"/>
    <w:rsid w:val="3E365259"/>
    <w:rsid w:val="3E513B46"/>
    <w:rsid w:val="3E526E1F"/>
    <w:rsid w:val="3E60043F"/>
    <w:rsid w:val="3E662F1C"/>
    <w:rsid w:val="3E72766D"/>
    <w:rsid w:val="3E74209E"/>
    <w:rsid w:val="3E782B11"/>
    <w:rsid w:val="3E826126"/>
    <w:rsid w:val="3E900503"/>
    <w:rsid w:val="3E944487"/>
    <w:rsid w:val="3EC60BB6"/>
    <w:rsid w:val="3EC97469"/>
    <w:rsid w:val="3EFA6B58"/>
    <w:rsid w:val="3EFF438A"/>
    <w:rsid w:val="3F2434AC"/>
    <w:rsid w:val="3F274753"/>
    <w:rsid w:val="3F297C08"/>
    <w:rsid w:val="3F3E1078"/>
    <w:rsid w:val="3F5B32D1"/>
    <w:rsid w:val="3F6A5CA5"/>
    <w:rsid w:val="3F795C4D"/>
    <w:rsid w:val="3F88240C"/>
    <w:rsid w:val="3F895F77"/>
    <w:rsid w:val="3F8B07F7"/>
    <w:rsid w:val="3F8F0960"/>
    <w:rsid w:val="3FA17924"/>
    <w:rsid w:val="3FA20E59"/>
    <w:rsid w:val="3FA74307"/>
    <w:rsid w:val="3FB73C04"/>
    <w:rsid w:val="3FED2D1D"/>
    <w:rsid w:val="3FF337D9"/>
    <w:rsid w:val="400A15DD"/>
    <w:rsid w:val="40240D17"/>
    <w:rsid w:val="405720A2"/>
    <w:rsid w:val="406B7751"/>
    <w:rsid w:val="40713963"/>
    <w:rsid w:val="40761AD6"/>
    <w:rsid w:val="408314E8"/>
    <w:rsid w:val="408F51B3"/>
    <w:rsid w:val="409556AC"/>
    <w:rsid w:val="409B5F28"/>
    <w:rsid w:val="40B673D0"/>
    <w:rsid w:val="40BF1381"/>
    <w:rsid w:val="40D221A7"/>
    <w:rsid w:val="40D231F2"/>
    <w:rsid w:val="40D34D29"/>
    <w:rsid w:val="40F22475"/>
    <w:rsid w:val="40F358C1"/>
    <w:rsid w:val="410455DD"/>
    <w:rsid w:val="41095C53"/>
    <w:rsid w:val="410A4A73"/>
    <w:rsid w:val="41104897"/>
    <w:rsid w:val="41422818"/>
    <w:rsid w:val="414C706E"/>
    <w:rsid w:val="415F0614"/>
    <w:rsid w:val="41655431"/>
    <w:rsid w:val="416D4952"/>
    <w:rsid w:val="417159A6"/>
    <w:rsid w:val="41737CB0"/>
    <w:rsid w:val="41801D08"/>
    <w:rsid w:val="41DB776F"/>
    <w:rsid w:val="41DC05CC"/>
    <w:rsid w:val="41E17A8B"/>
    <w:rsid w:val="41FB07D4"/>
    <w:rsid w:val="420D1E84"/>
    <w:rsid w:val="420E6D10"/>
    <w:rsid w:val="42234DFF"/>
    <w:rsid w:val="42236980"/>
    <w:rsid w:val="42292222"/>
    <w:rsid w:val="42417929"/>
    <w:rsid w:val="42461D6F"/>
    <w:rsid w:val="42573D6E"/>
    <w:rsid w:val="42635B15"/>
    <w:rsid w:val="426D04A3"/>
    <w:rsid w:val="426F3B7D"/>
    <w:rsid w:val="427102DB"/>
    <w:rsid w:val="42721F4D"/>
    <w:rsid w:val="42764DC2"/>
    <w:rsid w:val="427D041B"/>
    <w:rsid w:val="42803F0C"/>
    <w:rsid w:val="4283575E"/>
    <w:rsid w:val="42871402"/>
    <w:rsid w:val="42930556"/>
    <w:rsid w:val="42930D1B"/>
    <w:rsid w:val="42AF0515"/>
    <w:rsid w:val="42B075B7"/>
    <w:rsid w:val="42BB33EF"/>
    <w:rsid w:val="42BF51BD"/>
    <w:rsid w:val="42C43B1F"/>
    <w:rsid w:val="42D4528C"/>
    <w:rsid w:val="42DE5245"/>
    <w:rsid w:val="42E27A1E"/>
    <w:rsid w:val="42E85E9F"/>
    <w:rsid w:val="430A14DF"/>
    <w:rsid w:val="43211073"/>
    <w:rsid w:val="4329255E"/>
    <w:rsid w:val="433510B6"/>
    <w:rsid w:val="43436623"/>
    <w:rsid w:val="435B1BF9"/>
    <w:rsid w:val="435B4138"/>
    <w:rsid w:val="4389571D"/>
    <w:rsid w:val="43907E91"/>
    <w:rsid w:val="4392656B"/>
    <w:rsid w:val="439500C1"/>
    <w:rsid w:val="43971015"/>
    <w:rsid w:val="43991DCE"/>
    <w:rsid w:val="43A30B2E"/>
    <w:rsid w:val="43AB6681"/>
    <w:rsid w:val="43AE4F81"/>
    <w:rsid w:val="43AF68CE"/>
    <w:rsid w:val="43B85934"/>
    <w:rsid w:val="43E61195"/>
    <w:rsid w:val="43F35770"/>
    <w:rsid w:val="43F92546"/>
    <w:rsid w:val="440E2833"/>
    <w:rsid w:val="441A6A64"/>
    <w:rsid w:val="441D37CB"/>
    <w:rsid w:val="442B12B5"/>
    <w:rsid w:val="444F691B"/>
    <w:rsid w:val="44503C34"/>
    <w:rsid w:val="445336AB"/>
    <w:rsid w:val="44593924"/>
    <w:rsid w:val="44597F26"/>
    <w:rsid w:val="44602C72"/>
    <w:rsid w:val="44657537"/>
    <w:rsid w:val="446A68AD"/>
    <w:rsid w:val="446F4193"/>
    <w:rsid w:val="447C5580"/>
    <w:rsid w:val="44802294"/>
    <w:rsid w:val="44933003"/>
    <w:rsid w:val="44A348E8"/>
    <w:rsid w:val="44A669A4"/>
    <w:rsid w:val="44BB64B1"/>
    <w:rsid w:val="44BE7129"/>
    <w:rsid w:val="44C64DE1"/>
    <w:rsid w:val="44CA077A"/>
    <w:rsid w:val="44E05567"/>
    <w:rsid w:val="44FB142E"/>
    <w:rsid w:val="450308A1"/>
    <w:rsid w:val="450B54E3"/>
    <w:rsid w:val="45154C23"/>
    <w:rsid w:val="4523227E"/>
    <w:rsid w:val="45587447"/>
    <w:rsid w:val="45831BD3"/>
    <w:rsid w:val="45AA0707"/>
    <w:rsid w:val="45AD0117"/>
    <w:rsid w:val="45C46553"/>
    <w:rsid w:val="45D050F7"/>
    <w:rsid w:val="460311DF"/>
    <w:rsid w:val="460E1266"/>
    <w:rsid w:val="460E364E"/>
    <w:rsid w:val="4616315D"/>
    <w:rsid w:val="462D6CB6"/>
    <w:rsid w:val="46323A43"/>
    <w:rsid w:val="4636785F"/>
    <w:rsid w:val="464235BB"/>
    <w:rsid w:val="464E4F40"/>
    <w:rsid w:val="464F3495"/>
    <w:rsid w:val="465A752D"/>
    <w:rsid w:val="46850F0D"/>
    <w:rsid w:val="46A813B1"/>
    <w:rsid w:val="46AE2D24"/>
    <w:rsid w:val="46BE11D2"/>
    <w:rsid w:val="46C93442"/>
    <w:rsid w:val="46D04139"/>
    <w:rsid w:val="46D11DA0"/>
    <w:rsid w:val="46D22C08"/>
    <w:rsid w:val="46D66E7E"/>
    <w:rsid w:val="47062DBC"/>
    <w:rsid w:val="47102C28"/>
    <w:rsid w:val="471E091B"/>
    <w:rsid w:val="47484320"/>
    <w:rsid w:val="474F47DA"/>
    <w:rsid w:val="4763026F"/>
    <w:rsid w:val="47637D1D"/>
    <w:rsid w:val="4767410B"/>
    <w:rsid w:val="476752DE"/>
    <w:rsid w:val="476D5F64"/>
    <w:rsid w:val="477C7636"/>
    <w:rsid w:val="478F4529"/>
    <w:rsid w:val="47905BD9"/>
    <w:rsid w:val="479860FD"/>
    <w:rsid w:val="47A15515"/>
    <w:rsid w:val="47AB54FB"/>
    <w:rsid w:val="47B154FC"/>
    <w:rsid w:val="47CC7DC3"/>
    <w:rsid w:val="47D6725E"/>
    <w:rsid w:val="47E72493"/>
    <w:rsid w:val="47EC58D8"/>
    <w:rsid w:val="47FB627A"/>
    <w:rsid w:val="4801223C"/>
    <w:rsid w:val="48263A37"/>
    <w:rsid w:val="483E714B"/>
    <w:rsid w:val="485D6AB4"/>
    <w:rsid w:val="48677637"/>
    <w:rsid w:val="48696A15"/>
    <w:rsid w:val="48700EC4"/>
    <w:rsid w:val="48736FE5"/>
    <w:rsid w:val="48820345"/>
    <w:rsid w:val="48897A55"/>
    <w:rsid w:val="488C2B31"/>
    <w:rsid w:val="48946DB3"/>
    <w:rsid w:val="48A759E0"/>
    <w:rsid w:val="48D271D6"/>
    <w:rsid w:val="48D2788D"/>
    <w:rsid w:val="48DC582B"/>
    <w:rsid w:val="48EC1647"/>
    <w:rsid w:val="48EE4E75"/>
    <w:rsid w:val="48EF261D"/>
    <w:rsid w:val="48F63469"/>
    <w:rsid w:val="48FA3774"/>
    <w:rsid w:val="4909445A"/>
    <w:rsid w:val="49137291"/>
    <w:rsid w:val="49183AF7"/>
    <w:rsid w:val="492F3366"/>
    <w:rsid w:val="493D2703"/>
    <w:rsid w:val="493F1E29"/>
    <w:rsid w:val="49400D9E"/>
    <w:rsid w:val="4941294C"/>
    <w:rsid w:val="494155FD"/>
    <w:rsid w:val="494A3296"/>
    <w:rsid w:val="494E727D"/>
    <w:rsid w:val="496354C9"/>
    <w:rsid w:val="49904484"/>
    <w:rsid w:val="49971BC9"/>
    <w:rsid w:val="499D73CF"/>
    <w:rsid w:val="499F6145"/>
    <w:rsid w:val="49AA09BC"/>
    <w:rsid w:val="49AC74EA"/>
    <w:rsid w:val="49B506E6"/>
    <w:rsid w:val="49DE4EDA"/>
    <w:rsid w:val="49F27A70"/>
    <w:rsid w:val="49FF4DF3"/>
    <w:rsid w:val="4A017983"/>
    <w:rsid w:val="4A0D7322"/>
    <w:rsid w:val="4A157921"/>
    <w:rsid w:val="4A22574A"/>
    <w:rsid w:val="4A2B1E02"/>
    <w:rsid w:val="4A397328"/>
    <w:rsid w:val="4A3C3BAF"/>
    <w:rsid w:val="4A3D3D3A"/>
    <w:rsid w:val="4A4F5F5A"/>
    <w:rsid w:val="4A522478"/>
    <w:rsid w:val="4A5B3DD2"/>
    <w:rsid w:val="4A6513E7"/>
    <w:rsid w:val="4A6F497E"/>
    <w:rsid w:val="4A720783"/>
    <w:rsid w:val="4A8538BF"/>
    <w:rsid w:val="4A9B43F2"/>
    <w:rsid w:val="4AA00634"/>
    <w:rsid w:val="4ACE20A8"/>
    <w:rsid w:val="4ADA2714"/>
    <w:rsid w:val="4ADA5F94"/>
    <w:rsid w:val="4AFA2620"/>
    <w:rsid w:val="4B0744A1"/>
    <w:rsid w:val="4B1D46E9"/>
    <w:rsid w:val="4B4244A9"/>
    <w:rsid w:val="4B457129"/>
    <w:rsid w:val="4B5E01A6"/>
    <w:rsid w:val="4B6C00E5"/>
    <w:rsid w:val="4B6D5E20"/>
    <w:rsid w:val="4B6D7EDB"/>
    <w:rsid w:val="4B784894"/>
    <w:rsid w:val="4B83118D"/>
    <w:rsid w:val="4B8D1A95"/>
    <w:rsid w:val="4B945132"/>
    <w:rsid w:val="4B9E4F97"/>
    <w:rsid w:val="4BB228E9"/>
    <w:rsid w:val="4BB445F5"/>
    <w:rsid w:val="4BCC331B"/>
    <w:rsid w:val="4BD40C9D"/>
    <w:rsid w:val="4BED5AA0"/>
    <w:rsid w:val="4BF45949"/>
    <w:rsid w:val="4C062899"/>
    <w:rsid w:val="4C0F264A"/>
    <w:rsid w:val="4C1C35A1"/>
    <w:rsid w:val="4C3A14A5"/>
    <w:rsid w:val="4C3F25A8"/>
    <w:rsid w:val="4C4439EE"/>
    <w:rsid w:val="4C487A0B"/>
    <w:rsid w:val="4C5E7955"/>
    <w:rsid w:val="4C6005B3"/>
    <w:rsid w:val="4C737787"/>
    <w:rsid w:val="4C797672"/>
    <w:rsid w:val="4C7C2041"/>
    <w:rsid w:val="4C85524D"/>
    <w:rsid w:val="4C867E71"/>
    <w:rsid w:val="4C8904AA"/>
    <w:rsid w:val="4C973911"/>
    <w:rsid w:val="4CA8542B"/>
    <w:rsid w:val="4CC75C5D"/>
    <w:rsid w:val="4CD054D2"/>
    <w:rsid w:val="4CD853F5"/>
    <w:rsid w:val="4CDF60E5"/>
    <w:rsid w:val="4CE96C8B"/>
    <w:rsid w:val="4CF20D80"/>
    <w:rsid w:val="4CF3098E"/>
    <w:rsid w:val="4CF72FD6"/>
    <w:rsid w:val="4CFA5D61"/>
    <w:rsid w:val="4D163416"/>
    <w:rsid w:val="4D1C5F0B"/>
    <w:rsid w:val="4D1E1B43"/>
    <w:rsid w:val="4D2D6FE3"/>
    <w:rsid w:val="4D3A0874"/>
    <w:rsid w:val="4D7B5CF3"/>
    <w:rsid w:val="4D917C3A"/>
    <w:rsid w:val="4D9C15A2"/>
    <w:rsid w:val="4D9D67FC"/>
    <w:rsid w:val="4DB015A2"/>
    <w:rsid w:val="4DBC6816"/>
    <w:rsid w:val="4DBD5CEA"/>
    <w:rsid w:val="4DBE4E66"/>
    <w:rsid w:val="4DC6279C"/>
    <w:rsid w:val="4DCB2FAF"/>
    <w:rsid w:val="4DCD4DD0"/>
    <w:rsid w:val="4DD5486F"/>
    <w:rsid w:val="4DE32A55"/>
    <w:rsid w:val="4DFD205B"/>
    <w:rsid w:val="4E1C3611"/>
    <w:rsid w:val="4E234732"/>
    <w:rsid w:val="4E2762D8"/>
    <w:rsid w:val="4E2E7CB8"/>
    <w:rsid w:val="4E3B3BFE"/>
    <w:rsid w:val="4E3D0426"/>
    <w:rsid w:val="4E437E85"/>
    <w:rsid w:val="4E4E313D"/>
    <w:rsid w:val="4E551298"/>
    <w:rsid w:val="4E616152"/>
    <w:rsid w:val="4E7C1F43"/>
    <w:rsid w:val="4E8B7DB7"/>
    <w:rsid w:val="4EA7129A"/>
    <w:rsid w:val="4EB330D2"/>
    <w:rsid w:val="4EB43DCC"/>
    <w:rsid w:val="4ECB6600"/>
    <w:rsid w:val="4EE85DF4"/>
    <w:rsid w:val="4EF05CCC"/>
    <w:rsid w:val="4EF20362"/>
    <w:rsid w:val="4F0A48B6"/>
    <w:rsid w:val="4F121423"/>
    <w:rsid w:val="4F2174C3"/>
    <w:rsid w:val="4F2B27B0"/>
    <w:rsid w:val="4F3904A0"/>
    <w:rsid w:val="4F404829"/>
    <w:rsid w:val="4F411B7D"/>
    <w:rsid w:val="4F604B42"/>
    <w:rsid w:val="4F7673B3"/>
    <w:rsid w:val="4F8113BC"/>
    <w:rsid w:val="4F954CF8"/>
    <w:rsid w:val="4FCA7C81"/>
    <w:rsid w:val="4FDB1D74"/>
    <w:rsid w:val="4FDB2C3D"/>
    <w:rsid w:val="5013292E"/>
    <w:rsid w:val="50185A2E"/>
    <w:rsid w:val="503377CC"/>
    <w:rsid w:val="504B3285"/>
    <w:rsid w:val="50501516"/>
    <w:rsid w:val="5059611D"/>
    <w:rsid w:val="50644FAE"/>
    <w:rsid w:val="50663721"/>
    <w:rsid w:val="506C27A9"/>
    <w:rsid w:val="50852812"/>
    <w:rsid w:val="50A015CF"/>
    <w:rsid w:val="50A05175"/>
    <w:rsid w:val="50A656EF"/>
    <w:rsid w:val="50E03228"/>
    <w:rsid w:val="50FE75A6"/>
    <w:rsid w:val="510726A6"/>
    <w:rsid w:val="510F0359"/>
    <w:rsid w:val="511374B2"/>
    <w:rsid w:val="512748BA"/>
    <w:rsid w:val="51472DC6"/>
    <w:rsid w:val="5155108E"/>
    <w:rsid w:val="51666332"/>
    <w:rsid w:val="517E4AFD"/>
    <w:rsid w:val="51A40779"/>
    <w:rsid w:val="51A92721"/>
    <w:rsid w:val="51B21048"/>
    <w:rsid w:val="51BF2DA9"/>
    <w:rsid w:val="51D03BBC"/>
    <w:rsid w:val="51D138FE"/>
    <w:rsid w:val="51D34D75"/>
    <w:rsid w:val="51DF7BA0"/>
    <w:rsid w:val="51F47CA5"/>
    <w:rsid w:val="5226087A"/>
    <w:rsid w:val="522F2EFE"/>
    <w:rsid w:val="523D001B"/>
    <w:rsid w:val="523E19D4"/>
    <w:rsid w:val="5292320F"/>
    <w:rsid w:val="529E5462"/>
    <w:rsid w:val="52A5375C"/>
    <w:rsid w:val="52A57B1F"/>
    <w:rsid w:val="52A91E88"/>
    <w:rsid w:val="52BD7632"/>
    <w:rsid w:val="52C275F3"/>
    <w:rsid w:val="52CC7C53"/>
    <w:rsid w:val="52D307F4"/>
    <w:rsid w:val="52E05F1E"/>
    <w:rsid w:val="52E47772"/>
    <w:rsid w:val="52E8177D"/>
    <w:rsid w:val="52F9702D"/>
    <w:rsid w:val="530959BF"/>
    <w:rsid w:val="530D0EF1"/>
    <w:rsid w:val="53112FBA"/>
    <w:rsid w:val="53147A62"/>
    <w:rsid w:val="53280E7A"/>
    <w:rsid w:val="53377F53"/>
    <w:rsid w:val="533E7105"/>
    <w:rsid w:val="53477E01"/>
    <w:rsid w:val="53511ECB"/>
    <w:rsid w:val="53947C84"/>
    <w:rsid w:val="53A41A07"/>
    <w:rsid w:val="53A54813"/>
    <w:rsid w:val="53FD6A7D"/>
    <w:rsid w:val="540F2695"/>
    <w:rsid w:val="54140A0B"/>
    <w:rsid w:val="542C22A5"/>
    <w:rsid w:val="543962E1"/>
    <w:rsid w:val="54467B4E"/>
    <w:rsid w:val="544A1E4B"/>
    <w:rsid w:val="545C7BF3"/>
    <w:rsid w:val="546B1C7C"/>
    <w:rsid w:val="546F21CB"/>
    <w:rsid w:val="547C6802"/>
    <w:rsid w:val="54BD562F"/>
    <w:rsid w:val="54BE74A3"/>
    <w:rsid w:val="54DF3EDE"/>
    <w:rsid w:val="54E2585B"/>
    <w:rsid w:val="54E8375B"/>
    <w:rsid w:val="54F43DC1"/>
    <w:rsid w:val="54F57C48"/>
    <w:rsid w:val="54FA6E0B"/>
    <w:rsid w:val="54FD5A57"/>
    <w:rsid w:val="55030A7A"/>
    <w:rsid w:val="550417D1"/>
    <w:rsid w:val="552D19D8"/>
    <w:rsid w:val="553B198C"/>
    <w:rsid w:val="554C2215"/>
    <w:rsid w:val="556E132C"/>
    <w:rsid w:val="55770A32"/>
    <w:rsid w:val="558B05F2"/>
    <w:rsid w:val="559A77C6"/>
    <w:rsid w:val="55A33825"/>
    <w:rsid w:val="55A62409"/>
    <w:rsid w:val="55B617DB"/>
    <w:rsid w:val="55DD5C14"/>
    <w:rsid w:val="55F46D4E"/>
    <w:rsid w:val="55FD2E05"/>
    <w:rsid w:val="562F281C"/>
    <w:rsid w:val="565620C8"/>
    <w:rsid w:val="5656616F"/>
    <w:rsid w:val="56586416"/>
    <w:rsid w:val="56787ADE"/>
    <w:rsid w:val="568D4E07"/>
    <w:rsid w:val="569206D4"/>
    <w:rsid w:val="56987FBC"/>
    <w:rsid w:val="56A655C7"/>
    <w:rsid w:val="56BD3365"/>
    <w:rsid w:val="56BE42B0"/>
    <w:rsid w:val="56BE4BA5"/>
    <w:rsid w:val="56D526B2"/>
    <w:rsid w:val="56F0768B"/>
    <w:rsid w:val="56F252E1"/>
    <w:rsid w:val="56F578B4"/>
    <w:rsid w:val="57002607"/>
    <w:rsid w:val="57095E3E"/>
    <w:rsid w:val="571524DF"/>
    <w:rsid w:val="57275485"/>
    <w:rsid w:val="57512E6C"/>
    <w:rsid w:val="57532F5C"/>
    <w:rsid w:val="575B0C1B"/>
    <w:rsid w:val="575C240E"/>
    <w:rsid w:val="575D70DE"/>
    <w:rsid w:val="576517B5"/>
    <w:rsid w:val="577A5591"/>
    <w:rsid w:val="577D66E1"/>
    <w:rsid w:val="57835203"/>
    <w:rsid w:val="57836933"/>
    <w:rsid w:val="579354FA"/>
    <w:rsid w:val="579D0A55"/>
    <w:rsid w:val="579E6A24"/>
    <w:rsid w:val="57A031F3"/>
    <w:rsid w:val="57AD2C27"/>
    <w:rsid w:val="57B31CAA"/>
    <w:rsid w:val="57CC0B14"/>
    <w:rsid w:val="57CF6705"/>
    <w:rsid w:val="57D56B93"/>
    <w:rsid w:val="57DA11EC"/>
    <w:rsid w:val="57F06A1A"/>
    <w:rsid w:val="58103D8E"/>
    <w:rsid w:val="5826325B"/>
    <w:rsid w:val="583E45B7"/>
    <w:rsid w:val="584B05DC"/>
    <w:rsid w:val="587F6466"/>
    <w:rsid w:val="589B6EDC"/>
    <w:rsid w:val="58A26C3B"/>
    <w:rsid w:val="58B62A53"/>
    <w:rsid w:val="58F24F57"/>
    <w:rsid w:val="58FF6988"/>
    <w:rsid w:val="59032BF6"/>
    <w:rsid w:val="590653A8"/>
    <w:rsid w:val="5910506B"/>
    <w:rsid w:val="592230AD"/>
    <w:rsid w:val="59357973"/>
    <w:rsid w:val="593A69A8"/>
    <w:rsid w:val="59486D66"/>
    <w:rsid w:val="594C4B7A"/>
    <w:rsid w:val="595D697F"/>
    <w:rsid w:val="597B1B6B"/>
    <w:rsid w:val="598002BB"/>
    <w:rsid w:val="5984394F"/>
    <w:rsid w:val="59877F41"/>
    <w:rsid w:val="59B916F3"/>
    <w:rsid w:val="59D135E2"/>
    <w:rsid w:val="59D760CC"/>
    <w:rsid w:val="59ED1916"/>
    <w:rsid w:val="59EE139F"/>
    <w:rsid w:val="59F42A6D"/>
    <w:rsid w:val="59FB3856"/>
    <w:rsid w:val="5A097D81"/>
    <w:rsid w:val="5A2C670E"/>
    <w:rsid w:val="5A2D2007"/>
    <w:rsid w:val="5A381DE1"/>
    <w:rsid w:val="5A3C08FF"/>
    <w:rsid w:val="5A3D3A19"/>
    <w:rsid w:val="5A4B388D"/>
    <w:rsid w:val="5A5D40F5"/>
    <w:rsid w:val="5A6F56E9"/>
    <w:rsid w:val="5A747C6B"/>
    <w:rsid w:val="5A7E14D4"/>
    <w:rsid w:val="5A8A08F5"/>
    <w:rsid w:val="5A904C6C"/>
    <w:rsid w:val="5A97782C"/>
    <w:rsid w:val="5A9C2808"/>
    <w:rsid w:val="5AA82243"/>
    <w:rsid w:val="5AC448FD"/>
    <w:rsid w:val="5AC81C60"/>
    <w:rsid w:val="5AC842E2"/>
    <w:rsid w:val="5AC953B8"/>
    <w:rsid w:val="5AD0460F"/>
    <w:rsid w:val="5AEA1FF0"/>
    <w:rsid w:val="5AF249F6"/>
    <w:rsid w:val="5B0478A1"/>
    <w:rsid w:val="5B0E7E8B"/>
    <w:rsid w:val="5B162B0C"/>
    <w:rsid w:val="5B1B1277"/>
    <w:rsid w:val="5B1B13A7"/>
    <w:rsid w:val="5B1C4355"/>
    <w:rsid w:val="5B1E5B85"/>
    <w:rsid w:val="5B22109D"/>
    <w:rsid w:val="5B247BAB"/>
    <w:rsid w:val="5B321A89"/>
    <w:rsid w:val="5B3931C3"/>
    <w:rsid w:val="5B3D578D"/>
    <w:rsid w:val="5B586604"/>
    <w:rsid w:val="5B5E1607"/>
    <w:rsid w:val="5B5E2370"/>
    <w:rsid w:val="5B947FC6"/>
    <w:rsid w:val="5B984E7B"/>
    <w:rsid w:val="5B9E63E1"/>
    <w:rsid w:val="5BCA3DF9"/>
    <w:rsid w:val="5BE20E28"/>
    <w:rsid w:val="5BE54349"/>
    <w:rsid w:val="5BE6568B"/>
    <w:rsid w:val="5BF5549A"/>
    <w:rsid w:val="5BF757FC"/>
    <w:rsid w:val="5C0440F6"/>
    <w:rsid w:val="5C060A13"/>
    <w:rsid w:val="5C0B24A8"/>
    <w:rsid w:val="5C0C34F4"/>
    <w:rsid w:val="5C2B073E"/>
    <w:rsid w:val="5C440389"/>
    <w:rsid w:val="5C483C2A"/>
    <w:rsid w:val="5C604D3F"/>
    <w:rsid w:val="5C6E4D42"/>
    <w:rsid w:val="5C826EC7"/>
    <w:rsid w:val="5C8A401E"/>
    <w:rsid w:val="5C9B0B53"/>
    <w:rsid w:val="5CA16EC6"/>
    <w:rsid w:val="5CA22247"/>
    <w:rsid w:val="5CB81413"/>
    <w:rsid w:val="5CC256E1"/>
    <w:rsid w:val="5CF234BC"/>
    <w:rsid w:val="5CF3329D"/>
    <w:rsid w:val="5CFC3FAA"/>
    <w:rsid w:val="5D137E21"/>
    <w:rsid w:val="5D1A2A80"/>
    <w:rsid w:val="5D2E6FEA"/>
    <w:rsid w:val="5D5304C2"/>
    <w:rsid w:val="5D56196D"/>
    <w:rsid w:val="5D562E99"/>
    <w:rsid w:val="5D6218E0"/>
    <w:rsid w:val="5D6545E8"/>
    <w:rsid w:val="5D6C3B4B"/>
    <w:rsid w:val="5D727CC0"/>
    <w:rsid w:val="5D7378F8"/>
    <w:rsid w:val="5D773E23"/>
    <w:rsid w:val="5D820A90"/>
    <w:rsid w:val="5D934E3F"/>
    <w:rsid w:val="5DCD7E02"/>
    <w:rsid w:val="5DD82FE9"/>
    <w:rsid w:val="5DDC056D"/>
    <w:rsid w:val="5DFA42DE"/>
    <w:rsid w:val="5E136C65"/>
    <w:rsid w:val="5E2353FE"/>
    <w:rsid w:val="5E2D3647"/>
    <w:rsid w:val="5E322942"/>
    <w:rsid w:val="5E395A5D"/>
    <w:rsid w:val="5E5873E1"/>
    <w:rsid w:val="5E60077E"/>
    <w:rsid w:val="5E700146"/>
    <w:rsid w:val="5E7F1967"/>
    <w:rsid w:val="5E900B65"/>
    <w:rsid w:val="5EB50569"/>
    <w:rsid w:val="5EBB2817"/>
    <w:rsid w:val="5EBB5D29"/>
    <w:rsid w:val="5EBF5D71"/>
    <w:rsid w:val="5EC134DD"/>
    <w:rsid w:val="5ECE187C"/>
    <w:rsid w:val="5ED7432A"/>
    <w:rsid w:val="5EDC7C98"/>
    <w:rsid w:val="5EE438D3"/>
    <w:rsid w:val="5EF911FF"/>
    <w:rsid w:val="5F0340FC"/>
    <w:rsid w:val="5F0573F0"/>
    <w:rsid w:val="5F1470D2"/>
    <w:rsid w:val="5F321D73"/>
    <w:rsid w:val="5F505A7C"/>
    <w:rsid w:val="5F73754F"/>
    <w:rsid w:val="5FA204DE"/>
    <w:rsid w:val="5FA52C93"/>
    <w:rsid w:val="5FBA5FC6"/>
    <w:rsid w:val="5FC47102"/>
    <w:rsid w:val="5FCB1A17"/>
    <w:rsid w:val="5FDF31DA"/>
    <w:rsid w:val="5FF62861"/>
    <w:rsid w:val="5FFB29C1"/>
    <w:rsid w:val="5FFE356C"/>
    <w:rsid w:val="601012E6"/>
    <w:rsid w:val="601100BF"/>
    <w:rsid w:val="60161C80"/>
    <w:rsid w:val="60180A56"/>
    <w:rsid w:val="603758A7"/>
    <w:rsid w:val="60376061"/>
    <w:rsid w:val="60442123"/>
    <w:rsid w:val="6048342C"/>
    <w:rsid w:val="604E210F"/>
    <w:rsid w:val="60707B1B"/>
    <w:rsid w:val="60720639"/>
    <w:rsid w:val="607A7639"/>
    <w:rsid w:val="60865F95"/>
    <w:rsid w:val="608942CF"/>
    <w:rsid w:val="608D2B4D"/>
    <w:rsid w:val="60925890"/>
    <w:rsid w:val="609F02C4"/>
    <w:rsid w:val="60A136F0"/>
    <w:rsid w:val="60A657A6"/>
    <w:rsid w:val="60C408F7"/>
    <w:rsid w:val="60CC5629"/>
    <w:rsid w:val="610B5063"/>
    <w:rsid w:val="610F257D"/>
    <w:rsid w:val="611149E0"/>
    <w:rsid w:val="61174002"/>
    <w:rsid w:val="611C5132"/>
    <w:rsid w:val="611E532D"/>
    <w:rsid w:val="61205C87"/>
    <w:rsid w:val="61295C6B"/>
    <w:rsid w:val="612D1FFE"/>
    <w:rsid w:val="61313053"/>
    <w:rsid w:val="613C06BF"/>
    <w:rsid w:val="61415CF7"/>
    <w:rsid w:val="61423F06"/>
    <w:rsid w:val="61502DB2"/>
    <w:rsid w:val="61504B2D"/>
    <w:rsid w:val="6153751D"/>
    <w:rsid w:val="61642418"/>
    <w:rsid w:val="617015A7"/>
    <w:rsid w:val="61721933"/>
    <w:rsid w:val="61837AAD"/>
    <w:rsid w:val="619E0C84"/>
    <w:rsid w:val="61A21373"/>
    <w:rsid w:val="61B23376"/>
    <w:rsid w:val="61B348BF"/>
    <w:rsid w:val="61CB6431"/>
    <w:rsid w:val="61CF6BA1"/>
    <w:rsid w:val="61D439F2"/>
    <w:rsid w:val="61D867DC"/>
    <w:rsid w:val="61DD13AC"/>
    <w:rsid w:val="61E94830"/>
    <w:rsid w:val="61FB640C"/>
    <w:rsid w:val="61FE0910"/>
    <w:rsid w:val="6201147F"/>
    <w:rsid w:val="62165007"/>
    <w:rsid w:val="622428C3"/>
    <w:rsid w:val="62291980"/>
    <w:rsid w:val="62447339"/>
    <w:rsid w:val="62497F73"/>
    <w:rsid w:val="6251565A"/>
    <w:rsid w:val="6253780F"/>
    <w:rsid w:val="62537E07"/>
    <w:rsid w:val="625B0751"/>
    <w:rsid w:val="625B6DAC"/>
    <w:rsid w:val="626E51AF"/>
    <w:rsid w:val="62704188"/>
    <w:rsid w:val="62795654"/>
    <w:rsid w:val="6282124F"/>
    <w:rsid w:val="62A2218D"/>
    <w:rsid w:val="62A364AB"/>
    <w:rsid w:val="62B11685"/>
    <w:rsid w:val="62BD53D6"/>
    <w:rsid w:val="62BE3A3E"/>
    <w:rsid w:val="62C94799"/>
    <w:rsid w:val="62CC6BC2"/>
    <w:rsid w:val="62CC76BE"/>
    <w:rsid w:val="62CF31A4"/>
    <w:rsid w:val="62D624CC"/>
    <w:rsid w:val="62EB1EE3"/>
    <w:rsid w:val="62F603DE"/>
    <w:rsid w:val="63167533"/>
    <w:rsid w:val="631D0490"/>
    <w:rsid w:val="632C0953"/>
    <w:rsid w:val="63503046"/>
    <w:rsid w:val="636333A9"/>
    <w:rsid w:val="636367C4"/>
    <w:rsid w:val="63823865"/>
    <w:rsid w:val="638D2305"/>
    <w:rsid w:val="63976331"/>
    <w:rsid w:val="639E023C"/>
    <w:rsid w:val="63DC3CFB"/>
    <w:rsid w:val="63E11275"/>
    <w:rsid w:val="63FB6D8C"/>
    <w:rsid w:val="641F4E12"/>
    <w:rsid w:val="642235D4"/>
    <w:rsid w:val="6461015C"/>
    <w:rsid w:val="64632972"/>
    <w:rsid w:val="64685E42"/>
    <w:rsid w:val="647275C6"/>
    <w:rsid w:val="647D0487"/>
    <w:rsid w:val="64814069"/>
    <w:rsid w:val="64930036"/>
    <w:rsid w:val="649C151F"/>
    <w:rsid w:val="64BD1875"/>
    <w:rsid w:val="64BE4CB9"/>
    <w:rsid w:val="64CA3D69"/>
    <w:rsid w:val="64D406C3"/>
    <w:rsid w:val="64D80B25"/>
    <w:rsid w:val="64E94A14"/>
    <w:rsid w:val="64F07602"/>
    <w:rsid w:val="64F37782"/>
    <w:rsid w:val="65015586"/>
    <w:rsid w:val="65092051"/>
    <w:rsid w:val="651528B1"/>
    <w:rsid w:val="6525384B"/>
    <w:rsid w:val="653873C1"/>
    <w:rsid w:val="656111A7"/>
    <w:rsid w:val="65632BD3"/>
    <w:rsid w:val="656F1347"/>
    <w:rsid w:val="6597470F"/>
    <w:rsid w:val="65B82AE3"/>
    <w:rsid w:val="65EE5614"/>
    <w:rsid w:val="65F847E5"/>
    <w:rsid w:val="66127A2B"/>
    <w:rsid w:val="661D28D3"/>
    <w:rsid w:val="661E2AEC"/>
    <w:rsid w:val="66245169"/>
    <w:rsid w:val="665004C5"/>
    <w:rsid w:val="66560BF3"/>
    <w:rsid w:val="66580780"/>
    <w:rsid w:val="667173B3"/>
    <w:rsid w:val="667C131F"/>
    <w:rsid w:val="66840A06"/>
    <w:rsid w:val="66961029"/>
    <w:rsid w:val="66986EEF"/>
    <w:rsid w:val="66A658E8"/>
    <w:rsid w:val="66FF55A5"/>
    <w:rsid w:val="6701545B"/>
    <w:rsid w:val="67093884"/>
    <w:rsid w:val="671C09EE"/>
    <w:rsid w:val="674B1DDA"/>
    <w:rsid w:val="67505700"/>
    <w:rsid w:val="675373F2"/>
    <w:rsid w:val="6761194F"/>
    <w:rsid w:val="67826AA1"/>
    <w:rsid w:val="678E12B1"/>
    <w:rsid w:val="679202A6"/>
    <w:rsid w:val="679E623E"/>
    <w:rsid w:val="67CC5D0B"/>
    <w:rsid w:val="67D24459"/>
    <w:rsid w:val="67DC632F"/>
    <w:rsid w:val="67EA1E66"/>
    <w:rsid w:val="67EC64A6"/>
    <w:rsid w:val="67F72037"/>
    <w:rsid w:val="67F91303"/>
    <w:rsid w:val="680965A3"/>
    <w:rsid w:val="681164F0"/>
    <w:rsid w:val="683C6F1C"/>
    <w:rsid w:val="684451BD"/>
    <w:rsid w:val="68480413"/>
    <w:rsid w:val="684A5FE1"/>
    <w:rsid w:val="684C25BE"/>
    <w:rsid w:val="684F3C1F"/>
    <w:rsid w:val="68503DD4"/>
    <w:rsid w:val="68570284"/>
    <w:rsid w:val="685D3A1F"/>
    <w:rsid w:val="685E19CC"/>
    <w:rsid w:val="68691E82"/>
    <w:rsid w:val="686D4744"/>
    <w:rsid w:val="68701EBA"/>
    <w:rsid w:val="68704379"/>
    <w:rsid w:val="68711D16"/>
    <w:rsid w:val="68855564"/>
    <w:rsid w:val="68AA3221"/>
    <w:rsid w:val="68AD22DE"/>
    <w:rsid w:val="68C5395F"/>
    <w:rsid w:val="68C66820"/>
    <w:rsid w:val="68D07C3B"/>
    <w:rsid w:val="68E44108"/>
    <w:rsid w:val="68F24EA5"/>
    <w:rsid w:val="69125893"/>
    <w:rsid w:val="69136239"/>
    <w:rsid w:val="691A1E9E"/>
    <w:rsid w:val="691A21EB"/>
    <w:rsid w:val="692231E7"/>
    <w:rsid w:val="69372D2D"/>
    <w:rsid w:val="693F4883"/>
    <w:rsid w:val="6944647D"/>
    <w:rsid w:val="694756B4"/>
    <w:rsid w:val="69552E61"/>
    <w:rsid w:val="695A72CC"/>
    <w:rsid w:val="69634472"/>
    <w:rsid w:val="696E49D5"/>
    <w:rsid w:val="698958A9"/>
    <w:rsid w:val="69A0429B"/>
    <w:rsid w:val="69B74E86"/>
    <w:rsid w:val="69C552B6"/>
    <w:rsid w:val="69CF18FD"/>
    <w:rsid w:val="69D13FF7"/>
    <w:rsid w:val="69DC07FD"/>
    <w:rsid w:val="69E17868"/>
    <w:rsid w:val="69EC37A6"/>
    <w:rsid w:val="69F60125"/>
    <w:rsid w:val="6A014FDB"/>
    <w:rsid w:val="6A081A3C"/>
    <w:rsid w:val="6A1560F9"/>
    <w:rsid w:val="6A225A14"/>
    <w:rsid w:val="6A5948F4"/>
    <w:rsid w:val="6A64428A"/>
    <w:rsid w:val="6A6C393F"/>
    <w:rsid w:val="6A7E3405"/>
    <w:rsid w:val="6A88064D"/>
    <w:rsid w:val="6A8B4379"/>
    <w:rsid w:val="6A966928"/>
    <w:rsid w:val="6AA77761"/>
    <w:rsid w:val="6AA9172C"/>
    <w:rsid w:val="6AB55219"/>
    <w:rsid w:val="6B062CB6"/>
    <w:rsid w:val="6B14535B"/>
    <w:rsid w:val="6B1C19DE"/>
    <w:rsid w:val="6B1F514D"/>
    <w:rsid w:val="6B255A97"/>
    <w:rsid w:val="6B4844A2"/>
    <w:rsid w:val="6B4E2430"/>
    <w:rsid w:val="6B64365A"/>
    <w:rsid w:val="6B88667A"/>
    <w:rsid w:val="6B906E0E"/>
    <w:rsid w:val="6B9320D0"/>
    <w:rsid w:val="6B9F2FDF"/>
    <w:rsid w:val="6BAB13EF"/>
    <w:rsid w:val="6BB74F7F"/>
    <w:rsid w:val="6BD11E20"/>
    <w:rsid w:val="6BE859C0"/>
    <w:rsid w:val="6BF14C56"/>
    <w:rsid w:val="6C354469"/>
    <w:rsid w:val="6C38037E"/>
    <w:rsid w:val="6C4271E3"/>
    <w:rsid w:val="6C4C707B"/>
    <w:rsid w:val="6C5A50D5"/>
    <w:rsid w:val="6C632785"/>
    <w:rsid w:val="6C897D99"/>
    <w:rsid w:val="6C8B72C4"/>
    <w:rsid w:val="6CAB07BC"/>
    <w:rsid w:val="6CAD0093"/>
    <w:rsid w:val="6CB6339D"/>
    <w:rsid w:val="6CCC6273"/>
    <w:rsid w:val="6CF242CA"/>
    <w:rsid w:val="6D10166C"/>
    <w:rsid w:val="6D110506"/>
    <w:rsid w:val="6D187A9E"/>
    <w:rsid w:val="6D1D7CC3"/>
    <w:rsid w:val="6D4E65C5"/>
    <w:rsid w:val="6D614EC0"/>
    <w:rsid w:val="6D662AE1"/>
    <w:rsid w:val="6D6B7007"/>
    <w:rsid w:val="6D7A204A"/>
    <w:rsid w:val="6D821010"/>
    <w:rsid w:val="6D97346C"/>
    <w:rsid w:val="6DB523BB"/>
    <w:rsid w:val="6DB64584"/>
    <w:rsid w:val="6DDE0FD8"/>
    <w:rsid w:val="6DEE7015"/>
    <w:rsid w:val="6DF50D45"/>
    <w:rsid w:val="6DFF4C79"/>
    <w:rsid w:val="6E0405A2"/>
    <w:rsid w:val="6E0707D0"/>
    <w:rsid w:val="6E13144D"/>
    <w:rsid w:val="6E197E28"/>
    <w:rsid w:val="6E27765F"/>
    <w:rsid w:val="6E3F7ED7"/>
    <w:rsid w:val="6E483E72"/>
    <w:rsid w:val="6E4B0C8B"/>
    <w:rsid w:val="6E5338DB"/>
    <w:rsid w:val="6E57750F"/>
    <w:rsid w:val="6E724688"/>
    <w:rsid w:val="6EC4664F"/>
    <w:rsid w:val="6ED51A08"/>
    <w:rsid w:val="6EDD66C1"/>
    <w:rsid w:val="6EE90916"/>
    <w:rsid w:val="6EF03252"/>
    <w:rsid w:val="6EF9621B"/>
    <w:rsid w:val="6F011EF9"/>
    <w:rsid w:val="6F031374"/>
    <w:rsid w:val="6F280449"/>
    <w:rsid w:val="6F286106"/>
    <w:rsid w:val="6F352925"/>
    <w:rsid w:val="6F413940"/>
    <w:rsid w:val="6F433105"/>
    <w:rsid w:val="6F433B03"/>
    <w:rsid w:val="6F60077F"/>
    <w:rsid w:val="6F6734EB"/>
    <w:rsid w:val="6F742CAA"/>
    <w:rsid w:val="6F950A26"/>
    <w:rsid w:val="6FA81EC2"/>
    <w:rsid w:val="6FB7745F"/>
    <w:rsid w:val="6FCF66D9"/>
    <w:rsid w:val="6FD61570"/>
    <w:rsid w:val="6FE004C3"/>
    <w:rsid w:val="6FE86754"/>
    <w:rsid w:val="6FF16634"/>
    <w:rsid w:val="6FFA564B"/>
    <w:rsid w:val="6FFC53E2"/>
    <w:rsid w:val="700178D1"/>
    <w:rsid w:val="700D5561"/>
    <w:rsid w:val="700E52F3"/>
    <w:rsid w:val="70164617"/>
    <w:rsid w:val="70485F1E"/>
    <w:rsid w:val="705A4074"/>
    <w:rsid w:val="70604DDB"/>
    <w:rsid w:val="706970D9"/>
    <w:rsid w:val="7070548F"/>
    <w:rsid w:val="70756EB2"/>
    <w:rsid w:val="70790AB6"/>
    <w:rsid w:val="707921C5"/>
    <w:rsid w:val="708E7F74"/>
    <w:rsid w:val="70962E8A"/>
    <w:rsid w:val="70A91F4A"/>
    <w:rsid w:val="70B92CAF"/>
    <w:rsid w:val="70DB4F5A"/>
    <w:rsid w:val="70DB671B"/>
    <w:rsid w:val="710B664F"/>
    <w:rsid w:val="71143031"/>
    <w:rsid w:val="7131049A"/>
    <w:rsid w:val="713110F6"/>
    <w:rsid w:val="713C75E7"/>
    <w:rsid w:val="71457F95"/>
    <w:rsid w:val="71472865"/>
    <w:rsid w:val="716B2F75"/>
    <w:rsid w:val="716B31A7"/>
    <w:rsid w:val="717E75C6"/>
    <w:rsid w:val="719A66B4"/>
    <w:rsid w:val="719E7AF7"/>
    <w:rsid w:val="71A36FC3"/>
    <w:rsid w:val="71AA5C8A"/>
    <w:rsid w:val="71B21501"/>
    <w:rsid w:val="71C060E2"/>
    <w:rsid w:val="71C24E8E"/>
    <w:rsid w:val="71C67C2A"/>
    <w:rsid w:val="71D62D59"/>
    <w:rsid w:val="71DA12AF"/>
    <w:rsid w:val="71EC56EC"/>
    <w:rsid w:val="71F44D77"/>
    <w:rsid w:val="71FB4D19"/>
    <w:rsid w:val="7201748F"/>
    <w:rsid w:val="720F0711"/>
    <w:rsid w:val="72104B03"/>
    <w:rsid w:val="7215505E"/>
    <w:rsid w:val="723E1D04"/>
    <w:rsid w:val="72586F1A"/>
    <w:rsid w:val="726301C0"/>
    <w:rsid w:val="72675FEA"/>
    <w:rsid w:val="7268602C"/>
    <w:rsid w:val="72900B81"/>
    <w:rsid w:val="7292242B"/>
    <w:rsid w:val="72A26ADA"/>
    <w:rsid w:val="72E50D6F"/>
    <w:rsid w:val="72E71022"/>
    <w:rsid w:val="72FC12FC"/>
    <w:rsid w:val="730237FF"/>
    <w:rsid w:val="730F0C02"/>
    <w:rsid w:val="7312309A"/>
    <w:rsid w:val="731A0FA2"/>
    <w:rsid w:val="731E3A8B"/>
    <w:rsid w:val="731F2E02"/>
    <w:rsid w:val="73282033"/>
    <w:rsid w:val="732C403F"/>
    <w:rsid w:val="732F6D31"/>
    <w:rsid w:val="733F62DF"/>
    <w:rsid w:val="734C50E7"/>
    <w:rsid w:val="735E09A8"/>
    <w:rsid w:val="73801242"/>
    <w:rsid w:val="738173D0"/>
    <w:rsid w:val="73AF3210"/>
    <w:rsid w:val="73D836B4"/>
    <w:rsid w:val="73E64DBC"/>
    <w:rsid w:val="73E84C01"/>
    <w:rsid w:val="73EB7B67"/>
    <w:rsid w:val="73F11D88"/>
    <w:rsid w:val="73F63113"/>
    <w:rsid w:val="7403297B"/>
    <w:rsid w:val="74126A44"/>
    <w:rsid w:val="74142A1E"/>
    <w:rsid w:val="741432A7"/>
    <w:rsid w:val="7414476A"/>
    <w:rsid w:val="741B740F"/>
    <w:rsid w:val="74206CC2"/>
    <w:rsid w:val="742F4E53"/>
    <w:rsid w:val="743737A0"/>
    <w:rsid w:val="744636C4"/>
    <w:rsid w:val="74483D59"/>
    <w:rsid w:val="7460119E"/>
    <w:rsid w:val="746B76F2"/>
    <w:rsid w:val="74721181"/>
    <w:rsid w:val="74786090"/>
    <w:rsid w:val="74800BE0"/>
    <w:rsid w:val="748A5F2B"/>
    <w:rsid w:val="74923457"/>
    <w:rsid w:val="749C422C"/>
    <w:rsid w:val="74BC0093"/>
    <w:rsid w:val="74BF084C"/>
    <w:rsid w:val="74E4749C"/>
    <w:rsid w:val="74E84F9D"/>
    <w:rsid w:val="74FE4D25"/>
    <w:rsid w:val="750E2A30"/>
    <w:rsid w:val="75200C23"/>
    <w:rsid w:val="75217B8A"/>
    <w:rsid w:val="754F033C"/>
    <w:rsid w:val="75606009"/>
    <w:rsid w:val="75710A83"/>
    <w:rsid w:val="7571317C"/>
    <w:rsid w:val="7582022D"/>
    <w:rsid w:val="75A13457"/>
    <w:rsid w:val="75BF6065"/>
    <w:rsid w:val="75D170FC"/>
    <w:rsid w:val="75DF547A"/>
    <w:rsid w:val="75FE227C"/>
    <w:rsid w:val="7606634A"/>
    <w:rsid w:val="76191A7F"/>
    <w:rsid w:val="76202073"/>
    <w:rsid w:val="76291081"/>
    <w:rsid w:val="76297B03"/>
    <w:rsid w:val="762C5093"/>
    <w:rsid w:val="762F1DC1"/>
    <w:rsid w:val="763E0AAA"/>
    <w:rsid w:val="76451D29"/>
    <w:rsid w:val="76607052"/>
    <w:rsid w:val="766D43A3"/>
    <w:rsid w:val="76773B02"/>
    <w:rsid w:val="768D7A1B"/>
    <w:rsid w:val="768E4430"/>
    <w:rsid w:val="76B62860"/>
    <w:rsid w:val="76BF3699"/>
    <w:rsid w:val="76D23B47"/>
    <w:rsid w:val="76E45BBD"/>
    <w:rsid w:val="76F371BD"/>
    <w:rsid w:val="770B6CCF"/>
    <w:rsid w:val="77131F3C"/>
    <w:rsid w:val="77147A7A"/>
    <w:rsid w:val="773A0CEC"/>
    <w:rsid w:val="775477AE"/>
    <w:rsid w:val="775D10FC"/>
    <w:rsid w:val="77662FCF"/>
    <w:rsid w:val="777779DE"/>
    <w:rsid w:val="777C0244"/>
    <w:rsid w:val="77997E29"/>
    <w:rsid w:val="779D234D"/>
    <w:rsid w:val="77A04790"/>
    <w:rsid w:val="77A92C7B"/>
    <w:rsid w:val="77CB4327"/>
    <w:rsid w:val="77DA110D"/>
    <w:rsid w:val="77E01F4F"/>
    <w:rsid w:val="77EA3AE8"/>
    <w:rsid w:val="77FE4BA1"/>
    <w:rsid w:val="780F4864"/>
    <w:rsid w:val="781A4FE7"/>
    <w:rsid w:val="78270B38"/>
    <w:rsid w:val="78387CAC"/>
    <w:rsid w:val="784E737B"/>
    <w:rsid w:val="787F60A9"/>
    <w:rsid w:val="78840DD2"/>
    <w:rsid w:val="78874BC7"/>
    <w:rsid w:val="789B5471"/>
    <w:rsid w:val="78A32D0B"/>
    <w:rsid w:val="78B0178C"/>
    <w:rsid w:val="78B45A30"/>
    <w:rsid w:val="78D16B47"/>
    <w:rsid w:val="78E632BF"/>
    <w:rsid w:val="78F02C80"/>
    <w:rsid w:val="7909092D"/>
    <w:rsid w:val="79121265"/>
    <w:rsid w:val="79134C9F"/>
    <w:rsid w:val="79235ACC"/>
    <w:rsid w:val="79401FC4"/>
    <w:rsid w:val="7945319B"/>
    <w:rsid w:val="794F3991"/>
    <w:rsid w:val="7955432D"/>
    <w:rsid w:val="7963451C"/>
    <w:rsid w:val="7967122F"/>
    <w:rsid w:val="79671DCC"/>
    <w:rsid w:val="796B5325"/>
    <w:rsid w:val="797F2156"/>
    <w:rsid w:val="798B5EE4"/>
    <w:rsid w:val="799F7E30"/>
    <w:rsid w:val="79A442A9"/>
    <w:rsid w:val="79A82D94"/>
    <w:rsid w:val="79B64BAF"/>
    <w:rsid w:val="79BF0109"/>
    <w:rsid w:val="79C82E0E"/>
    <w:rsid w:val="79C944A4"/>
    <w:rsid w:val="79D02EBD"/>
    <w:rsid w:val="79DE2043"/>
    <w:rsid w:val="79E6297E"/>
    <w:rsid w:val="79ED6A84"/>
    <w:rsid w:val="79F67F66"/>
    <w:rsid w:val="7A033C0F"/>
    <w:rsid w:val="7A0E6B6D"/>
    <w:rsid w:val="7A122DC0"/>
    <w:rsid w:val="7A1D051E"/>
    <w:rsid w:val="7A2A6AAD"/>
    <w:rsid w:val="7A314B2F"/>
    <w:rsid w:val="7A535AF4"/>
    <w:rsid w:val="7A7F760A"/>
    <w:rsid w:val="7A853E44"/>
    <w:rsid w:val="7A856975"/>
    <w:rsid w:val="7A8B3AFA"/>
    <w:rsid w:val="7A970BE8"/>
    <w:rsid w:val="7AA01AD4"/>
    <w:rsid w:val="7AA165CB"/>
    <w:rsid w:val="7AC0039C"/>
    <w:rsid w:val="7AD3366B"/>
    <w:rsid w:val="7AE40568"/>
    <w:rsid w:val="7AE666D6"/>
    <w:rsid w:val="7AEE3968"/>
    <w:rsid w:val="7B1541E7"/>
    <w:rsid w:val="7B2157B9"/>
    <w:rsid w:val="7B2544E8"/>
    <w:rsid w:val="7B2E064D"/>
    <w:rsid w:val="7B3D46A3"/>
    <w:rsid w:val="7B3E25E7"/>
    <w:rsid w:val="7B3F535F"/>
    <w:rsid w:val="7B4638EB"/>
    <w:rsid w:val="7B4975F7"/>
    <w:rsid w:val="7B806B1F"/>
    <w:rsid w:val="7B8860EB"/>
    <w:rsid w:val="7B8A5A9E"/>
    <w:rsid w:val="7B90675B"/>
    <w:rsid w:val="7B9161B8"/>
    <w:rsid w:val="7B972A5E"/>
    <w:rsid w:val="7BA24EA2"/>
    <w:rsid w:val="7BA700B6"/>
    <w:rsid w:val="7BAB762F"/>
    <w:rsid w:val="7BBB282B"/>
    <w:rsid w:val="7BBC482D"/>
    <w:rsid w:val="7BC81E83"/>
    <w:rsid w:val="7BD735A3"/>
    <w:rsid w:val="7BD86364"/>
    <w:rsid w:val="7BDD7B35"/>
    <w:rsid w:val="7BF607C2"/>
    <w:rsid w:val="7BFB3CBB"/>
    <w:rsid w:val="7C18661C"/>
    <w:rsid w:val="7C354982"/>
    <w:rsid w:val="7C4C3D9A"/>
    <w:rsid w:val="7C513B57"/>
    <w:rsid w:val="7C515FEE"/>
    <w:rsid w:val="7C61446A"/>
    <w:rsid w:val="7CA5539C"/>
    <w:rsid w:val="7CA92AD6"/>
    <w:rsid w:val="7CB54FE1"/>
    <w:rsid w:val="7CC14D0D"/>
    <w:rsid w:val="7CCB16E0"/>
    <w:rsid w:val="7CED3907"/>
    <w:rsid w:val="7D0019BE"/>
    <w:rsid w:val="7D0C5EF1"/>
    <w:rsid w:val="7D1D701A"/>
    <w:rsid w:val="7D1E14CA"/>
    <w:rsid w:val="7D20094C"/>
    <w:rsid w:val="7D2A2B20"/>
    <w:rsid w:val="7D390BA7"/>
    <w:rsid w:val="7D3C3F9C"/>
    <w:rsid w:val="7D3C5F67"/>
    <w:rsid w:val="7D3C666A"/>
    <w:rsid w:val="7D4274BF"/>
    <w:rsid w:val="7D534BF8"/>
    <w:rsid w:val="7D665F8C"/>
    <w:rsid w:val="7D856FF1"/>
    <w:rsid w:val="7DA733BE"/>
    <w:rsid w:val="7DA926F9"/>
    <w:rsid w:val="7DC3609F"/>
    <w:rsid w:val="7DE8690D"/>
    <w:rsid w:val="7DEF7DAE"/>
    <w:rsid w:val="7E045EAF"/>
    <w:rsid w:val="7E064E3B"/>
    <w:rsid w:val="7E0D1AF8"/>
    <w:rsid w:val="7E0E2217"/>
    <w:rsid w:val="7E1D7741"/>
    <w:rsid w:val="7E344741"/>
    <w:rsid w:val="7E3D29D0"/>
    <w:rsid w:val="7E56047E"/>
    <w:rsid w:val="7E590666"/>
    <w:rsid w:val="7E607093"/>
    <w:rsid w:val="7E6B5AD9"/>
    <w:rsid w:val="7E8F55C4"/>
    <w:rsid w:val="7EA40095"/>
    <w:rsid w:val="7F166E22"/>
    <w:rsid w:val="7F1D4C40"/>
    <w:rsid w:val="7F273B00"/>
    <w:rsid w:val="7F4757B2"/>
    <w:rsid w:val="7F500B48"/>
    <w:rsid w:val="7F65393E"/>
    <w:rsid w:val="7F673E3D"/>
    <w:rsid w:val="7F6E45AE"/>
    <w:rsid w:val="7F6E77FB"/>
    <w:rsid w:val="7F7148CB"/>
    <w:rsid w:val="7F807E82"/>
    <w:rsid w:val="7FB704A7"/>
    <w:rsid w:val="7FBD7B5F"/>
    <w:rsid w:val="7FC01DF5"/>
    <w:rsid w:val="7FC87718"/>
    <w:rsid w:val="7FCF4B36"/>
    <w:rsid w:val="7FD622D1"/>
    <w:rsid w:val="7FDA77F9"/>
    <w:rsid w:val="7FDF70E1"/>
    <w:rsid w:val="7FE45B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line="480" w:lineRule="atLeast"/>
      <w:outlineLvl w:val="0"/>
    </w:pPr>
    <w:rPr>
      <w:rFonts w:ascii="宋体" w:hAnsi="宋体"/>
      <w:b/>
      <w:sz w:val="30"/>
      <w:szCs w:val="30"/>
    </w:rPr>
  </w:style>
  <w:style w:type="paragraph" w:styleId="5">
    <w:name w:val="heading 2"/>
    <w:basedOn w:val="4"/>
    <w:next w:val="1"/>
    <w:semiHidden/>
    <w:unhideWhenUsed/>
    <w:qFormat/>
    <w:uiPriority w:val="0"/>
    <w:pPr>
      <w:outlineLvl w:val="1"/>
    </w:pPr>
    <w:rPr>
      <w:sz w:val="28"/>
    </w:rPr>
  </w:style>
  <w:style w:type="paragraph" w:styleId="6">
    <w:name w:val="heading 3"/>
    <w:basedOn w:val="1"/>
    <w:next w:val="1"/>
    <w:semiHidden/>
    <w:unhideWhenUsed/>
    <w:qFormat/>
    <w:uiPriority w:val="0"/>
    <w:pPr>
      <w:spacing w:line="480" w:lineRule="atLeast"/>
      <w:outlineLvl w:val="2"/>
    </w:pPr>
    <w:rPr>
      <w:rFonts w:ascii="宋体" w:hAnsi="宋体"/>
      <w:sz w:val="24"/>
      <w:szCs w:val="24"/>
    </w:rPr>
  </w:style>
  <w:style w:type="paragraph" w:styleId="3">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eastAsia="宋体"/>
      <w:kern w:val="2"/>
      <w:sz w:val="21"/>
      <w:lang w:val="en-US" w:eastAsia="zh-CN" w:bidi="ar-SA"/>
    </w:rPr>
  </w:style>
  <w:style w:type="paragraph" w:styleId="7">
    <w:name w:val="annotation text"/>
    <w:basedOn w:val="1"/>
    <w:qFormat/>
    <w:uiPriority w:val="0"/>
    <w:pPr>
      <w:jc w:val="left"/>
    </w:pPr>
    <w:rPr>
      <w:szCs w:val="24"/>
    </w:rPr>
  </w:style>
  <w:style w:type="paragraph" w:styleId="8">
    <w:name w:val="Body Text"/>
    <w:basedOn w:val="1"/>
    <w:next w:val="9"/>
    <w:qFormat/>
    <w:uiPriority w:val="1"/>
    <w:rPr>
      <w:rFonts w:ascii="宋体" w:hAnsi="宋体" w:eastAsia="宋体" w:cs="宋体"/>
      <w:sz w:val="24"/>
      <w:szCs w:val="24"/>
      <w:lang w:val="zh-CN" w:eastAsia="zh-CN" w:bidi="zh-CN"/>
    </w:rPr>
  </w:style>
  <w:style w:type="paragraph" w:styleId="9">
    <w:name w:val="List Bullet 5"/>
    <w:basedOn w:val="1"/>
    <w:qFormat/>
    <w:uiPriority w:val="0"/>
    <w:pPr>
      <w:numPr>
        <w:ilvl w:val="0"/>
        <w:numId w:val="1"/>
      </w:numPr>
    </w:pPr>
  </w:style>
  <w:style w:type="paragraph" w:styleId="10">
    <w:name w:val="Body Text Indent"/>
    <w:basedOn w:val="1"/>
    <w:qFormat/>
    <w:uiPriority w:val="0"/>
    <w:pPr>
      <w:spacing w:after="120" w:afterLines="0" w:afterAutospacing="0"/>
      <w:ind w:left="420" w:leftChars="200"/>
    </w:pPr>
  </w:style>
  <w:style w:type="paragraph" w:styleId="11">
    <w:name w:val="Plain Text"/>
    <w:basedOn w:val="1"/>
    <w:next w:val="1"/>
    <w:qFormat/>
    <w:uiPriority w:val="0"/>
    <w:rPr>
      <w:rFonts w:ascii="宋体" w:hAnsi="Courier New" w:eastAsia="宋体"/>
    </w:rPr>
  </w:style>
  <w:style w:type="paragraph" w:styleId="12">
    <w:name w:val="Date"/>
    <w:basedOn w:val="1"/>
    <w:next w:val="1"/>
    <w:qFormat/>
    <w:uiPriority w:val="0"/>
    <w:pPr>
      <w:widowControl w:val="0"/>
      <w:adjustRightInd/>
      <w:snapToGrid/>
      <w:spacing w:after="0"/>
      <w:jc w:val="both"/>
    </w:pPr>
    <w:rPr>
      <w:rFonts w:ascii="Times New Roman" w:hAnsi="Times New Roman" w:eastAsia="宋体" w:cs="Times New Roman"/>
      <w:kern w:val="2"/>
      <w:sz w:val="21"/>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ind w:firstLine="200" w:firstLineChars="200"/>
    </w:pPr>
    <w:rPr>
      <w:szCs w:val="22"/>
    </w:rPr>
  </w:style>
  <w:style w:type="paragraph" w:styleId="16">
    <w:name w:val="table of figures"/>
    <w:basedOn w:val="1"/>
    <w:next w:val="1"/>
    <w:qFormat/>
    <w:uiPriority w:val="0"/>
    <w:pPr>
      <w:ind w:leftChars="200" w:hanging="200" w:hangingChars="200"/>
    </w:pPr>
    <w:rPr>
      <w:szCs w:val="20"/>
    </w:rPr>
  </w:style>
  <w:style w:type="paragraph" w:styleId="17">
    <w:name w:val="Body Text 2"/>
    <w:basedOn w:val="1"/>
    <w:qFormat/>
    <w:uiPriority w:val="0"/>
    <w:pPr>
      <w:spacing w:after="120" w:afterLines="0" w:line="480" w:lineRule="auto"/>
    </w:pPr>
  </w:style>
  <w:style w:type="paragraph" w:styleId="18">
    <w:name w:val="index 1"/>
    <w:basedOn w:val="1"/>
    <w:next w:val="1"/>
    <w:qFormat/>
    <w:uiPriority w:val="0"/>
    <w:pPr>
      <w:spacing w:line="192" w:lineRule="auto"/>
      <w:jc w:val="center"/>
    </w:pPr>
    <w:rPr>
      <w:rFonts w:ascii="宋体" w:hAnsi="宋体" w:eastAsia="宋体" w:cs="Times New Roman"/>
      <w:szCs w:val="20"/>
    </w:rPr>
  </w:style>
  <w:style w:type="paragraph" w:styleId="19">
    <w:name w:val="Body Text First Indent"/>
    <w:basedOn w:val="8"/>
    <w:next w:val="1"/>
    <w:qFormat/>
    <w:uiPriority w:val="0"/>
    <w:pPr>
      <w:spacing w:after="120" w:line="240" w:lineRule="auto"/>
      <w:ind w:firstLine="420" w:firstLineChars="100"/>
    </w:pPr>
    <w:rPr>
      <w:sz w:val="28"/>
      <w:szCs w:val="24"/>
    </w:rPr>
  </w:style>
  <w:style w:type="paragraph" w:styleId="20">
    <w:name w:val="Body Text First Indent 2"/>
    <w:basedOn w:val="10"/>
    <w:next w:val="1"/>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Default"/>
    <w:basedOn w:val="25"/>
    <w:next w:val="11"/>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25">
    <w:name w:val="纯文本1"/>
    <w:basedOn w:val="1"/>
    <w:qFormat/>
    <w:uiPriority w:val="0"/>
    <w:pPr>
      <w:adjustRightInd w:val="0"/>
      <w:spacing w:line="240" w:lineRule="auto"/>
      <w:ind w:firstLine="0"/>
      <w:textAlignment w:val="baseline"/>
    </w:pPr>
    <w:rPr>
      <w:rFonts w:ascii="宋体" w:hAnsi="Courier New"/>
      <w:sz w:val="21"/>
      <w:szCs w:val="20"/>
    </w:rPr>
  </w:style>
  <w:style w:type="paragraph" w:customStyle="1" w:styleId="26">
    <w:name w:val="样式 正文文本 + 首行缩进:  2 字符"/>
    <w:basedOn w:val="8"/>
    <w:next w:val="1"/>
    <w:qFormat/>
    <w:uiPriority w:val="99"/>
    <w:pPr>
      <w:spacing w:after="200" w:line="480" w:lineRule="exact"/>
      <w:ind w:firstLine="480" w:firstLineChars="200"/>
    </w:pPr>
    <w:rPr>
      <w:rFonts w:ascii="宋体" w:hAnsi="宋体" w:eastAsia="宋体" w:cs="Times New Roman"/>
      <w:sz w:val="24"/>
      <w:lang w:val="en-US" w:eastAsia="zh-CN" w:bidi="ar-SA"/>
    </w:rPr>
  </w:style>
  <w:style w:type="paragraph" w:customStyle="1" w:styleId="27">
    <w:name w:val="样式 样式 首行缩进:  2 字符 + 首行缩进:  2 字符"/>
    <w:basedOn w:val="1"/>
    <w:next w:val="15"/>
    <w:qFormat/>
    <w:uiPriority w:val="0"/>
    <w:pPr>
      <w:snapToGrid w:val="0"/>
      <w:spacing w:line="360" w:lineRule="auto"/>
      <w:ind w:firstLine="560"/>
    </w:pPr>
    <w:rPr>
      <w:sz w:val="28"/>
    </w:rPr>
  </w:style>
  <w:style w:type="paragraph" w:customStyle="1" w:styleId="28">
    <w:name w:val="样式 样式 样式 四号 左侧:  1.53 厘米 + 首行缩进:  2 字符 + 居中 左侧:  2 字符 首行缩进:  2..."/>
    <w:basedOn w:val="29"/>
    <w:qFormat/>
    <w:uiPriority w:val="0"/>
    <w:pPr>
      <w:ind w:firstLine="0" w:firstLineChars="0"/>
      <w:jc w:val="center"/>
    </w:pPr>
  </w:style>
  <w:style w:type="paragraph" w:customStyle="1" w:styleId="29">
    <w:name w:val="样式 样式 四号 左侧:  1.53 厘米 + 首行缩进:  2 字符"/>
    <w:basedOn w:val="30"/>
    <w:qFormat/>
    <w:uiPriority w:val="0"/>
    <w:pPr>
      <w:ind w:left="200" w:leftChars="200"/>
    </w:pPr>
    <w:rPr>
      <w:szCs w:val="20"/>
    </w:rPr>
  </w:style>
  <w:style w:type="paragraph" w:customStyle="1" w:styleId="30">
    <w:name w:val="样式 四号 左侧:  1.53 厘米"/>
    <w:basedOn w:val="1"/>
    <w:qFormat/>
    <w:uiPriority w:val="0"/>
    <w:pPr>
      <w:adjustRightInd w:val="0"/>
    </w:pPr>
    <w:rPr>
      <w:w w:val="90"/>
      <w:sz w:val="28"/>
      <w:szCs w:val="28"/>
    </w:rPr>
  </w:style>
  <w:style w:type="paragraph" w:customStyle="1" w:styleId="31">
    <w:name w:val="样式 小四 首行缩进:  0.85 厘米 行距: 1.5 倍行距"/>
    <w:basedOn w:val="1"/>
    <w:qFormat/>
    <w:uiPriority w:val="0"/>
    <w:pPr>
      <w:widowControl w:val="0"/>
      <w:adjustRightInd/>
      <w:snapToGrid/>
      <w:spacing w:after="0" w:line="360" w:lineRule="auto"/>
      <w:ind w:firstLine="480"/>
      <w:jc w:val="both"/>
    </w:pPr>
    <w:rPr>
      <w:rFonts w:ascii="Times New Roman" w:hAnsi="Times New Roman" w:eastAsia="宋体" w:cs="宋体"/>
      <w:kern w:val="2"/>
      <w:sz w:val="24"/>
      <w:szCs w:val="24"/>
    </w:rPr>
  </w:style>
  <w:style w:type="paragraph" w:customStyle="1" w:styleId="32">
    <w:name w:val="Table Paragraph"/>
    <w:basedOn w:val="1"/>
    <w:qFormat/>
    <w:uiPriority w:val="1"/>
    <w:rPr>
      <w:rFonts w:ascii="宋体" w:hAnsi="宋体" w:eastAsia="宋体" w:cs="宋体"/>
      <w:lang w:val="zh-CN" w:eastAsia="zh-CN" w:bidi="zh-CN"/>
    </w:rPr>
  </w:style>
  <w:style w:type="table" w:customStyle="1" w:styleId="33">
    <w:name w:val="TableGrid"/>
    <w:qFormat/>
    <w:uiPriority w:val="0"/>
    <w:tblPr>
      <w:tblCellMar>
        <w:top w:w="0" w:type="dxa"/>
        <w:left w:w="0" w:type="dxa"/>
        <w:bottom w:w="0" w:type="dxa"/>
        <w:right w:w="0" w:type="dxa"/>
      </w:tblCellMar>
    </w:tblPr>
  </w:style>
  <w:style w:type="paragraph" w:styleId="34">
    <w:name w:val="List Paragraph"/>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35">
    <w:name w:val="列出段落1"/>
    <w:basedOn w:val="1"/>
    <w:qFormat/>
    <w:uiPriority w:val="99"/>
    <w:pPr>
      <w:ind w:firstLine="420" w:firstLineChars="200"/>
    </w:pPr>
  </w:style>
  <w:style w:type="paragraph" w:customStyle="1" w:styleId="36">
    <w:name w:val="表格1"/>
    <w:basedOn w:val="2"/>
    <w:next w:val="2"/>
    <w:qFormat/>
    <w:uiPriority w:val="0"/>
    <w:pPr>
      <w:adjustRightInd w:val="0"/>
      <w:snapToGrid w:val="0"/>
      <w:spacing w:line="340" w:lineRule="exact"/>
      <w:ind w:firstLine="0" w:firstLineChars="0"/>
      <w:jc w:val="center"/>
    </w:pPr>
    <w:rPr>
      <w:szCs w:val="20"/>
    </w:rPr>
  </w:style>
  <w:style w:type="paragraph" w:customStyle="1" w:styleId="37">
    <w:name w:val="A-表格文字"/>
    <w:basedOn w:val="1"/>
    <w:next w:val="1"/>
    <w:qFormat/>
    <w:uiPriority w:val="0"/>
    <w:pPr>
      <w:widowControl w:val="0"/>
      <w:autoSpaceDE w:val="0"/>
      <w:autoSpaceDN w:val="0"/>
      <w:adjustRightInd w:val="0"/>
      <w:spacing w:line="240" w:lineRule="auto"/>
      <w:jc w:val="center"/>
      <w:textAlignment w:val="auto"/>
    </w:pPr>
    <w:rPr>
      <w:color w:val="auto"/>
      <w:szCs w:val="21"/>
      <w:u w:val="none" w:color="auto"/>
    </w:rPr>
  </w:style>
  <w:style w:type="paragraph" w:customStyle="1" w:styleId="38">
    <w:name w:val="表"/>
    <w:basedOn w:val="1"/>
    <w:qFormat/>
    <w:uiPriority w:val="0"/>
    <w:pPr>
      <w:widowControl w:val="0"/>
      <w:snapToGrid w:val="0"/>
      <w:spacing w:line="240" w:lineRule="auto"/>
      <w:jc w:val="center"/>
      <w:textAlignment w:val="auto"/>
    </w:pPr>
    <w:rPr>
      <w:spacing w:val="2"/>
      <w:szCs w:val="20"/>
      <w:u w:val="none" w:color="000000"/>
    </w:rPr>
  </w:style>
  <w:style w:type="paragraph" w:customStyle="1" w:styleId="39">
    <w:name w:val="表格内容5号"/>
    <w:qFormat/>
    <w:uiPriority w:val="0"/>
    <w:pPr>
      <w:widowControl w:val="0"/>
      <w:snapToGrid w:val="0"/>
      <w:jc w:val="center"/>
    </w:pPr>
    <w:rPr>
      <w:rFonts w:ascii="Times New Roman" w:hAnsi="Times New Roman" w:eastAsia="宋体" w:cs="Times New Roman"/>
      <w:kern w:val="2"/>
      <w:sz w:val="21"/>
      <w:szCs w:val="24"/>
      <w:lang w:val="en-US" w:eastAsia="zh-CN" w:bidi="ar-SA"/>
    </w:rPr>
  </w:style>
  <w:style w:type="paragraph" w:customStyle="1" w:styleId="40">
    <w:name w:val="表格"/>
    <w:basedOn w:val="8"/>
    <w:next w:val="1"/>
    <w:qFormat/>
    <w:uiPriority w:val="0"/>
    <w:pPr>
      <w:spacing w:line="240" w:lineRule="atLeast"/>
    </w:pPr>
    <w:rPr>
      <w:rFonts w:ascii="宋体" w:hAnsi="宋体"/>
      <w:sz w:val="24"/>
      <w:szCs w:val="24"/>
    </w:rPr>
  </w:style>
  <w:style w:type="character" w:customStyle="1" w:styleId="41">
    <w:name w:val="fontstyle01"/>
    <w:basedOn w:val="23"/>
    <w:qFormat/>
    <w:uiPriority w:val="0"/>
    <w:rPr>
      <w:rFonts w:hint="eastAsia" w:ascii="宋体" w:hAnsi="宋体" w:eastAsia="宋体"/>
      <w:color w:val="000000"/>
      <w:sz w:val="24"/>
      <w:szCs w:val="24"/>
    </w:rPr>
  </w:style>
  <w:style w:type="paragraph" w:customStyle="1" w:styleId="42">
    <w:name w:val="表格居中"/>
    <w:qFormat/>
    <w:uiPriority w:val="0"/>
    <w:pPr>
      <w:spacing w:line="440" w:lineRule="exact"/>
      <w:jc w:val="center"/>
    </w:pPr>
    <w:rPr>
      <w:rFonts w:ascii="Arial Unicode MS" w:hAnsi="Arial Unicode MS" w:eastAsia="MingLiU" w:cs="Arial Unicode MS"/>
      <w:kern w:val="2"/>
      <w:sz w:val="24"/>
      <w:szCs w:val="24"/>
      <w:lang w:val="en-US" w:eastAsia="zh-CN" w:bidi="ar-SA"/>
    </w:rPr>
  </w:style>
  <w:style w:type="paragraph" w:customStyle="1" w:styleId="43">
    <w:name w:val="表格内容"/>
    <w:qFormat/>
    <w:uiPriority w:val="0"/>
    <w:pPr>
      <w:adjustRightInd w:val="0"/>
      <w:snapToGrid w:val="0"/>
      <w:spacing w:line="360" w:lineRule="exact"/>
      <w:jc w:val="center"/>
    </w:pPr>
    <w:rPr>
      <w:rFonts w:ascii="Arial Unicode MS" w:hAnsi="Arial Unicode MS" w:eastAsia="宋体" w:cs="Arial Unicode MS"/>
      <w:color w:val="000000"/>
      <w:kern w:val="2"/>
      <w:sz w:val="21"/>
      <w:szCs w:val="24"/>
      <w:lang w:val="en-US" w:eastAsia="zh-CN" w:bidi="ar-SA"/>
    </w:rPr>
  </w:style>
  <w:style w:type="paragraph" w:customStyle="1" w:styleId="44">
    <w:name w:val="正文(首行缩进)"/>
    <w:basedOn w:val="1"/>
    <w:qFormat/>
    <w:uiPriority w:val="0"/>
    <w:pPr>
      <w:adjustRightInd w:val="0"/>
      <w:snapToGrid w:val="0"/>
      <w:spacing w:line="360" w:lineRule="auto"/>
      <w:ind w:firstLine="200" w:firstLineChars="200"/>
    </w:pPr>
    <w:rPr>
      <w:snapToGrid w:val="0"/>
      <w:kern w:val="0"/>
      <w:sz w:val="24"/>
    </w:rPr>
  </w:style>
  <w:style w:type="paragraph" w:customStyle="1" w:styleId="45">
    <w:name w:val="表内容"/>
    <w:basedOn w:val="1"/>
    <w:qFormat/>
    <w:uiPriority w:val="0"/>
    <w:pPr>
      <w:adjustRightInd w:val="0"/>
      <w:spacing w:line="320" w:lineRule="exact"/>
      <w:jc w:val="center"/>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0.jpeg"/><Relationship Id="rId21" Type="http://schemas.openxmlformats.org/officeDocument/2006/relationships/image" Target="media/image9.jpeg"/><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8.emf"/><Relationship Id="rId17" Type="http://schemas.openxmlformats.org/officeDocument/2006/relationships/oleObject" Target="embeddings/oleObject2.bin"/><Relationship Id="rId16" Type="http://schemas.openxmlformats.org/officeDocument/2006/relationships/image" Target="media/image7.emf"/><Relationship Id="rId15" Type="http://schemas.openxmlformats.org/officeDocument/2006/relationships/oleObject" Target="embeddings/oleObject1.bin"/><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52"/>
    <customShpInfo spid="_x0000_s1053"/>
    <customShpInfo spid="_x0000_s1050"/>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5436</Words>
  <Characters>6613</Characters>
  <Lines>0</Lines>
  <Paragraphs>0</Paragraphs>
  <TotalTime>1</TotalTime>
  <ScaleCrop>false</ScaleCrop>
  <LinksUpToDate>false</LinksUpToDate>
  <CharactersWithSpaces>6738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2018-03-21T07:29:00Z</dcterms:created>
  <dc:creator>在天涯</dc:creator>
  <cp:lastModifiedBy>梁帅</cp:lastModifiedBy>
  <cp:lastPrinted>2022-09-23T06:21:00Z</cp:lastPrinted>
  <dcterms:modified xsi:type="dcterms:W3CDTF">2023-08-16T07:41:44Z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5757E3E32D4E45ECB0621EF0BC621B5C_13</vt:lpwstr>
  </property>
</Properties>
</file>